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EF7F" w14:textId="77777777" w:rsidR="00437C50" w:rsidRDefault="00437C50" w:rsidP="00137F96">
      <w:pPr>
        <w:pStyle w:val="Sinespaciado"/>
        <w:jc w:val="center"/>
        <w:rPr>
          <w:rFonts w:ascii="Arial" w:hAnsi="Arial" w:cs="Arial"/>
        </w:rPr>
      </w:pPr>
    </w:p>
    <w:p w14:paraId="2572BA4C" w14:textId="77777777" w:rsidR="00137F96" w:rsidRPr="00727EC0" w:rsidRDefault="00137F96" w:rsidP="00727EC0">
      <w:pPr>
        <w:pStyle w:val="Sinespaciado"/>
        <w:jc w:val="center"/>
        <w:rPr>
          <w:rFonts w:ascii="Arial" w:hAnsi="Arial" w:cs="Arial"/>
        </w:rPr>
      </w:pPr>
    </w:p>
    <w:p w14:paraId="3D61C34F" w14:textId="1397BBE3" w:rsidR="00437C50" w:rsidRDefault="004C7601" w:rsidP="00727EC0">
      <w:pPr>
        <w:pStyle w:val="Sinespaciado"/>
        <w:jc w:val="center"/>
        <w:rPr>
          <w:rFonts w:ascii="Arial" w:hAnsi="Arial" w:cs="Arial"/>
        </w:rPr>
      </w:pPr>
      <w:r w:rsidRPr="00727EC0">
        <w:rPr>
          <w:rFonts w:ascii="Arial" w:hAnsi="Arial" w:cs="Arial"/>
        </w:rPr>
        <w:t>Plan de Crisis</w:t>
      </w:r>
    </w:p>
    <w:p w14:paraId="3F0FBDA5" w14:textId="2321A1D2" w:rsidR="008C1D65" w:rsidRPr="00727EC0" w:rsidRDefault="008C1D65" w:rsidP="00727EC0">
      <w:pPr>
        <w:pStyle w:val="Sinespaciado"/>
        <w:jc w:val="center"/>
        <w:rPr>
          <w:rFonts w:ascii="Arial" w:hAnsi="Arial" w:cs="Arial"/>
        </w:rPr>
      </w:pPr>
      <w:r>
        <w:rPr>
          <w:rFonts w:ascii="Arial" w:hAnsi="Arial" w:cs="Arial"/>
        </w:rPr>
        <w:t>Plan Nacional de Vacunación contra el COVID-</w:t>
      </w:r>
      <w:r w:rsidR="00211DD2">
        <w:rPr>
          <w:rFonts w:ascii="Arial" w:hAnsi="Arial" w:cs="Arial"/>
        </w:rPr>
        <w:t>1</w:t>
      </w:r>
      <w:r>
        <w:rPr>
          <w:rFonts w:ascii="Arial" w:hAnsi="Arial" w:cs="Arial"/>
        </w:rPr>
        <w:t>9.</w:t>
      </w:r>
    </w:p>
    <w:p w14:paraId="52E64B27" w14:textId="2319061E" w:rsidR="00727EC0" w:rsidRPr="008C1D65" w:rsidRDefault="00727EC0" w:rsidP="008C1D65">
      <w:pPr>
        <w:pStyle w:val="Sinespaciado"/>
        <w:rPr>
          <w:rFonts w:ascii="Arial" w:hAnsi="Arial" w:cs="Arial"/>
        </w:rPr>
      </w:pPr>
    </w:p>
    <w:p w14:paraId="3E5F49B5" w14:textId="77777777" w:rsidR="00727EC0" w:rsidRPr="00137F96" w:rsidRDefault="00727EC0" w:rsidP="00137F96">
      <w:pPr>
        <w:pStyle w:val="Sinespaciado"/>
        <w:jc w:val="center"/>
        <w:rPr>
          <w:rFonts w:ascii="Arial" w:hAnsi="Arial" w:cs="Arial"/>
        </w:rPr>
      </w:pPr>
    </w:p>
    <w:p w14:paraId="3D27E1B4" w14:textId="77777777" w:rsidR="00437C50" w:rsidRPr="00137F96" w:rsidRDefault="00437C50" w:rsidP="00137F96">
      <w:pPr>
        <w:pStyle w:val="Sinespaciado"/>
        <w:jc w:val="center"/>
        <w:rPr>
          <w:rFonts w:ascii="Arial" w:hAnsi="Arial" w:cs="Arial"/>
        </w:rPr>
      </w:pPr>
    </w:p>
    <w:p w14:paraId="3E0A873D" w14:textId="77777777" w:rsidR="00437C50" w:rsidRDefault="00437C50" w:rsidP="00137F96">
      <w:pPr>
        <w:pStyle w:val="Sinespaciado"/>
        <w:jc w:val="center"/>
        <w:rPr>
          <w:rFonts w:ascii="Arial" w:hAnsi="Arial" w:cs="Arial"/>
        </w:rPr>
      </w:pPr>
    </w:p>
    <w:p w14:paraId="34F308A0" w14:textId="77777777" w:rsidR="00137F96" w:rsidRDefault="00137F96" w:rsidP="00137F96">
      <w:pPr>
        <w:pStyle w:val="Sinespaciado"/>
        <w:jc w:val="center"/>
        <w:rPr>
          <w:rFonts w:ascii="Arial" w:hAnsi="Arial" w:cs="Arial"/>
        </w:rPr>
      </w:pPr>
    </w:p>
    <w:p w14:paraId="6A9EB751" w14:textId="77777777" w:rsidR="00137F96" w:rsidRDefault="00137F96" w:rsidP="00137F96">
      <w:pPr>
        <w:pStyle w:val="Sinespaciado"/>
        <w:jc w:val="center"/>
        <w:rPr>
          <w:rFonts w:ascii="Arial" w:hAnsi="Arial" w:cs="Arial"/>
        </w:rPr>
      </w:pPr>
    </w:p>
    <w:p w14:paraId="65EB8C6B" w14:textId="77777777" w:rsidR="00137F96" w:rsidRDefault="00137F96" w:rsidP="00137F96">
      <w:pPr>
        <w:pStyle w:val="Sinespaciado"/>
        <w:jc w:val="center"/>
        <w:rPr>
          <w:rFonts w:ascii="Arial" w:hAnsi="Arial" w:cs="Arial"/>
        </w:rPr>
      </w:pPr>
    </w:p>
    <w:p w14:paraId="1876D797" w14:textId="77777777" w:rsidR="00137F96" w:rsidRPr="00137F96" w:rsidRDefault="00137F96" w:rsidP="00137F96">
      <w:pPr>
        <w:pStyle w:val="Sinespaciado"/>
        <w:jc w:val="center"/>
        <w:rPr>
          <w:rFonts w:ascii="Arial" w:hAnsi="Arial" w:cs="Arial"/>
        </w:rPr>
      </w:pPr>
      <w:bookmarkStart w:id="0" w:name="_Hlk62504761"/>
    </w:p>
    <w:bookmarkEnd w:id="0"/>
    <w:p w14:paraId="59DC3EE1" w14:textId="77777777" w:rsidR="00137F96" w:rsidRDefault="00137F96" w:rsidP="00137F96">
      <w:pPr>
        <w:pStyle w:val="Sinespaciado"/>
        <w:jc w:val="center"/>
        <w:rPr>
          <w:rFonts w:ascii="Arial" w:hAnsi="Arial" w:cs="Arial"/>
        </w:rPr>
      </w:pPr>
    </w:p>
    <w:p w14:paraId="716529A2" w14:textId="77777777" w:rsidR="00137F96" w:rsidRDefault="00137F96" w:rsidP="00137F96">
      <w:pPr>
        <w:pStyle w:val="Sinespaciado"/>
        <w:jc w:val="center"/>
        <w:rPr>
          <w:rFonts w:ascii="Arial" w:hAnsi="Arial" w:cs="Arial"/>
        </w:rPr>
      </w:pPr>
    </w:p>
    <w:p w14:paraId="50FB1B45" w14:textId="77777777" w:rsidR="00137F96" w:rsidRPr="00137F96" w:rsidRDefault="00137F96" w:rsidP="00137F96">
      <w:pPr>
        <w:pStyle w:val="Sinespaciado"/>
        <w:jc w:val="center"/>
        <w:rPr>
          <w:rFonts w:ascii="Arial" w:hAnsi="Arial" w:cs="Arial"/>
        </w:rPr>
      </w:pPr>
    </w:p>
    <w:p w14:paraId="4C5203CD" w14:textId="77777777" w:rsidR="00437C50" w:rsidRPr="00137F96" w:rsidRDefault="00437C50" w:rsidP="00137F96">
      <w:pPr>
        <w:pStyle w:val="Sinespaciado"/>
        <w:jc w:val="center"/>
        <w:rPr>
          <w:rFonts w:ascii="Arial" w:hAnsi="Arial" w:cs="Arial"/>
        </w:rPr>
      </w:pPr>
    </w:p>
    <w:p w14:paraId="0168B23B" w14:textId="77777777" w:rsidR="004C7601" w:rsidRPr="00137F96" w:rsidRDefault="004C7601" w:rsidP="00137F96">
      <w:pPr>
        <w:pStyle w:val="Sinespaciado"/>
        <w:jc w:val="center"/>
        <w:rPr>
          <w:rFonts w:ascii="Arial" w:hAnsi="Arial" w:cs="Arial"/>
        </w:rPr>
      </w:pPr>
    </w:p>
    <w:p w14:paraId="288A4459" w14:textId="77777777" w:rsidR="00137F96" w:rsidRPr="00137F96" w:rsidRDefault="00137F96" w:rsidP="00137F96">
      <w:pPr>
        <w:pStyle w:val="Sinespaciado"/>
        <w:jc w:val="center"/>
        <w:rPr>
          <w:rFonts w:ascii="Arial" w:hAnsi="Arial" w:cs="Arial"/>
        </w:rPr>
      </w:pPr>
    </w:p>
    <w:p w14:paraId="5B6CC5AD" w14:textId="77777777" w:rsidR="00437C50" w:rsidRPr="00137F96" w:rsidRDefault="00437C50" w:rsidP="00137F96">
      <w:pPr>
        <w:pStyle w:val="Sinespaciado"/>
        <w:jc w:val="center"/>
        <w:rPr>
          <w:rFonts w:ascii="Arial" w:hAnsi="Arial" w:cs="Arial"/>
        </w:rPr>
      </w:pPr>
    </w:p>
    <w:p w14:paraId="76E85DCA" w14:textId="77777777" w:rsidR="00437C50" w:rsidRPr="00137F96" w:rsidRDefault="004C7601" w:rsidP="00137F96">
      <w:pPr>
        <w:pStyle w:val="Sinespaciado"/>
        <w:jc w:val="center"/>
        <w:rPr>
          <w:rFonts w:ascii="Arial" w:hAnsi="Arial" w:cs="Arial"/>
        </w:rPr>
      </w:pPr>
      <w:r w:rsidRPr="00137F96">
        <w:rPr>
          <w:rFonts w:ascii="Arial" w:hAnsi="Arial" w:cs="Arial"/>
        </w:rPr>
        <w:t>Vigilancia en Salud Pública</w:t>
      </w:r>
    </w:p>
    <w:p w14:paraId="4B63121B" w14:textId="77777777" w:rsidR="00437C50" w:rsidRPr="00137F96" w:rsidRDefault="004C7601" w:rsidP="00137F96">
      <w:pPr>
        <w:pStyle w:val="Sinespaciado"/>
        <w:jc w:val="center"/>
        <w:rPr>
          <w:rFonts w:ascii="Arial" w:hAnsi="Arial" w:cs="Arial"/>
        </w:rPr>
      </w:pPr>
      <w:r w:rsidRPr="00137F96">
        <w:rPr>
          <w:rFonts w:ascii="Arial" w:hAnsi="Arial" w:cs="Arial"/>
        </w:rPr>
        <w:t>Plan Ampliado de Inmunizaciones</w:t>
      </w:r>
    </w:p>
    <w:p w14:paraId="32BA7C3D" w14:textId="77777777" w:rsidR="00437C50" w:rsidRDefault="00437C50" w:rsidP="00137F96">
      <w:pPr>
        <w:pStyle w:val="Sinespaciado"/>
        <w:jc w:val="center"/>
        <w:rPr>
          <w:rFonts w:ascii="Arial" w:hAnsi="Arial" w:cs="Arial"/>
        </w:rPr>
      </w:pPr>
    </w:p>
    <w:p w14:paraId="373CEF40" w14:textId="77777777" w:rsidR="00137F96" w:rsidRDefault="00137F96" w:rsidP="00137F96">
      <w:pPr>
        <w:pStyle w:val="Sinespaciado"/>
        <w:jc w:val="center"/>
        <w:rPr>
          <w:rFonts w:ascii="Arial" w:hAnsi="Arial" w:cs="Arial"/>
        </w:rPr>
      </w:pPr>
    </w:p>
    <w:p w14:paraId="37B341D8" w14:textId="77777777" w:rsidR="00137F96" w:rsidRPr="00137F96" w:rsidRDefault="00137F96" w:rsidP="00137F96">
      <w:pPr>
        <w:pStyle w:val="Sinespaciado"/>
        <w:jc w:val="center"/>
        <w:rPr>
          <w:rFonts w:ascii="Arial" w:hAnsi="Arial" w:cs="Arial"/>
        </w:rPr>
      </w:pPr>
    </w:p>
    <w:p w14:paraId="72F1BBE8" w14:textId="77777777" w:rsidR="004C7601" w:rsidRDefault="004C7601" w:rsidP="00137F96">
      <w:pPr>
        <w:pStyle w:val="Sinespaciado"/>
        <w:jc w:val="center"/>
        <w:rPr>
          <w:rFonts w:ascii="Arial" w:hAnsi="Arial" w:cs="Arial"/>
        </w:rPr>
      </w:pPr>
    </w:p>
    <w:p w14:paraId="3EC29537" w14:textId="77777777" w:rsidR="00137F96" w:rsidRDefault="00137F96" w:rsidP="00137F96">
      <w:pPr>
        <w:pStyle w:val="Sinespaciado"/>
        <w:jc w:val="center"/>
        <w:rPr>
          <w:rFonts w:ascii="Arial" w:hAnsi="Arial" w:cs="Arial"/>
        </w:rPr>
      </w:pPr>
    </w:p>
    <w:p w14:paraId="49E3220A" w14:textId="77777777" w:rsidR="00137F96" w:rsidRDefault="00137F96" w:rsidP="00137F96">
      <w:pPr>
        <w:pStyle w:val="Sinespaciado"/>
        <w:jc w:val="center"/>
        <w:rPr>
          <w:rFonts w:ascii="Arial" w:hAnsi="Arial" w:cs="Arial"/>
        </w:rPr>
      </w:pPr>
    </w:p>
    <w:p w14:paraId="299DC947" w14:textId="77777777" w:rsidR="00137F96" w:rsidRPr="00137F96" w:rsidRDefault="00137F96" w:rsidP="00137F96">
      <w:pPr>
        <w:pStyle w:val="Sinespaciado"/>
        <w:jc w:val="center"/>
        <w:rPr>
          <w:rFonts w:ascii="Arial" w:hAnsi="Arial" w:cs="Arial"/>
        </w:rPr>
      </w:pPr>
    </w:p>
    <w:p w14:paraId="253F74FF" w14:textId="77777777" w:rsidR="00437C50" w:rsidRPr="00137F96" w:rsidRDefault="00437C50" w:rsidP="00137F96">
      <w:pPr>
        <w:pStyle w:val="Sinespaciado"/>
        <w:jc w:val="center"/>
        <w:rPr>
          <w:rFonts w:ascii="Arial" w:hAnsi="Arial" w:cs="Arial"/>
        </w:rPr>
      </w:pPr>
    </w:p>
    <w:p w14:paraId="0E782A10" w14:textId="77777777" w:rsidR="00437C50" w:rsidRPr="00137F96" w:rsidRDefault="00437C50" w:rsidP="00137F96">
      <w:pPr>
        <w:pStyle w:val="Sinespaciado"/>
        <w:jc w:val="center"/>
        <w:rPr>
          <w:rFonts w:ascii="Arial" w:hAnsi="Arial" w:cs="Arial"/>
        </w:rPr>
      </w:pPr>
    </w:p>
    <w:p w14:paraId="32F26FF8" w14:textId="120C6A31" w:rsidR="00437C50" w:rsidRDefault="00437C50" w:rsidP="00137F96">
      <w:pPr>
        <w:pStyle w:val="Sinespaciado"/>
        <w:jc w:val="center"/>
        <w:rPr>
          <w:rFonts w:ascii="Arial" w:hAnsi="Arial" w:cs="Arial"/>
        </w:rPr>
      </w:pPr>
    </w:p>
    <w:p w14:paraId="0152A39C" w14:textId="5A5B47ED" w:rsidR="008C1D65" w:rsidRDefault="008C1D65" w:rsidP="00137F96">
      <w:pPr>
        <w:pStyle w:val="Sinespaciado"/>
        <w:jc w:val="center"/>
        <w:rPr>
          <w:rFonts w:ascii="Arial" w:hAnsi="Arial" w:cs="Arial"/>
        </w:rPr>
      </w:pPr>
    </w:p>
    <w:p w14:paraId="7AE32809" w14:textId="7783DDDF" w:rsidR="008C1D65" w:rsidRDefault="008C1D65" w:rsidP="00137F96">
      <w:pPr>
        <w:pStyle w:val="Sinespaciado"/>
        <w:jc w:val="center"/>
        <w:rPr>
          <w:rFonts w:ascii="Arial" w:hAnsi="Arial" w:cs="Arial"/>
        </w:rPr>
      </w:pPr>
    </w:p>
    <w:p w14:paraId="18E3B6EA" w14:textId="72ECEF12" w:rsidR="008C1D65" w:rsidRDefault="008C1D65" w:rsidP="00137F96">
      <w:pPr>
        <w:pStyle w:val="Sinespaciado"/>
        <w:jc w:val="center"/>
        <w:rPr>
          <w:rFonts w:ascii="Arial" w:hAnsi="Arial" w:cs="Arial"/>
        </w:rPr>
      </w:pPr>
    </w:p>
    <w:p w14:paraId="069C6AFF" w14:textId="39C16A04" w:rsidR="008C1D65" w:rsidRDefault="008C1D65" w:rsidP="00137F96">
      <w:pPr>
        <w:pStyle w:val="Sinespaciado"/>
        <w:jc w:val="center"/>
        <w:rPr>
          <w:rFonts w:ascii="Arial" w:hAnsi="Arial" w:cs="Arial"/>
        </w:rPr>
      </w:pPr>
    </w:p>
    <w:p w14:paraId="4C0CE9D4" w14:textId="267343B5" w:rsidR="008C1D65" w:rsidRDefault="008C1D65" w:rsidP="00137F96">
      <w:pPr>
        <w:pStyle w:val="Sinespaciado"/>
        <w:jc w:val="center"/>
        <w:rPr>
          <w:rFonts w:ascii="Arial" w:hAnsi="Arial" w:cs="Arial"/>
        </w:rPr>
      </w:pPr>
    </w:p>
    <w:p w14:paraId="2EF93A7E" w14:textId="2A45AF0B" w:rsidR="008C1D65" w:rsidRDefault="008C1D65" w:rsidP="00137F96">
      <w:pPr>
        <w:pStyle w:val="Sinespaciado"/>
        <w:jc w:val="center"/>
        <w:rPr>
          <w:rFonts w:ascii="Arial" w:hAnsi="Arial" w:cs="Arial"/>
        </w:rPr>
      </w:pPr>
    </w:p>
    <w:p w14:paraId="4E590679" w14:textId="77777777" w:rsidR="008C1D65" w:rsidRDefault="008C1D65" w:rsidP="00137F96">
      <w:pPr>
        <w:pStyle w:val="Sinespaciado"/>
        <w:jc w:val="center"/>
        <w:rPr>
          <w:rFonts w:ascii="Arial" w:hAnsi="Arial" w:cs="Arial"/>
        </w:rPr>
      </w:pPr>
    </w:p>
    <w:p w14:paraId="19BE53DD" w14:textId="37990B3D" w:rsidR="00137F96" w:rsidRDefault="00137F96" w:rsidP="00137F96">
      <w:pPr>
        <w:pStyle w:val="Sinespaciado"/>
        <w:jc w:val="center"/>
        <w:rPr>
          <w:rFonts w:ascii="Arial" w:hAnsi="Arial" w:cs="Arial"/>
        </w:rPr>
      </w:pPr>
    </w:p>
    <w:p w14:paraId="055100F9" w14:textId="77777777" w:rsidR="00727EC0" w:rsidRDefault="00727EC0" w:rsidP="00137F96">
      <w:pPr>
        <w:pStyle w:val="Sinespaciado"/>
        <w:jc w:val="center"/>
        <w:rPr>
          <w:rFonts w:ascii="Arial" w:hAnsi="Arial" w:cs="Arial"/>
        </w:rPr>
      </w:pPr>
    </w:p>
    <w:p w14:paraId="1D57CD7E" w14:textId="77777777" w:rsidR="00A77E73" w:rsidRPr="00137F96" w:rsidRDefault="00A77E73" w:rsidP="00137F96">
      <w:pPr>
        <w:pStyle w:val="Sinespaciado"/>
        <w:jc w:val="center"/>
        <w:rPr>
          <w:rFonts w:ascii="Arial" w:hAnsi="Arial" w:cs="Arial"/>
        </w:rPr>
      </w:pPr>
    </w:p>
    <w:p w14:paraId="35A405CD" w14:textId="77777777" w:rsidR="00437C50" w:rsidRPr="00137F96" w:rsidRDefault="004C7601" w:rsidP="00137F96">
      <w:pPr>
        <w:pStyle w:val="Sinespaciado"/>
        <w:jc w:val="center"/>
        <w:rPr>
          <w:rFonts w:ascii="Arial" w:hAnsi="Arial" w:cs="Arial"/>
        </w:rPr>
      </w:pPr>
      <w:r w:rsidRPr="00137F96">
        <w:rPr>
          <w:rFonts w:ascii="Arial" w:hAnsi="Arial" w:cs="Arial"/>
        </w:rPr>
        <w:t>Secretaría Departamental de Salud</w:t>
      </w:r>
    </w:p>
    <w:p w14:paraId="707F4C02" w14:textId="77777777" w:rsidR="00437C50" w:rsidRPr="00137F96" w:rsidRDefault="004C7601" w:rsidP="00137F96">
      <w:pPr>
        <w:pStyle w:val="Sinespaciado"/>
        <w:jc w:val="center"/>
        <w:rPr>
          <w:rFonts w:ascii="Arial" w:hAnsi="Arial" w:cs="Arial"/>
        </w:rPr>
      </w:pPr>
      <w:r w:rsidRPr="00137F96">
        <w:rPr>
          <w:rFonts w:ascii="Arial" w:hAnsi="Arial" w:cs="Arial"/>
        </w:rPr>
        <w:t>Subsecretaría de Salud Púb</w:t>
      </w:r>
      <w:r w:rsidR="00E07646" w:rsidRPr="00137F96">
        <w:rPr>
          <w:rFonts w:ascii="Arial" w:hAnsi="Arial" w:cs="Arial"/>
        </w:rPr>
        <w:t>lica</w:t>
      </w:r>
    </w:p>
    <w:p w14:paraId="5E93CDF4" w14:textId="77777777" w:rsidR="00E07646" w:rsidRPr="00137F96" w:rsidRDefault="00E07646" w:rsidP="00137F96">
      <w:pPr>
        <w:pStyle w:val="Sinespaciado"/>
        <w:jc w:val="center"/>
        <w:rPr>
          <w:rFonts w:ascii="Arial" w:hAnsi="Arial" w:cs="Arial"/>
        </w:rPr>
      </w:pPr>
      <w:r w:rsidRPr="00137F96">
        <w:rPr>
          <w:rFonts w:ascii="Arial" w:hAnsi="Arial" w:cs="Arial"/>
        </w:rPr>
        <w:t>Valle del Cauca</w:t>
      </w:r>
    </w:p>
    <w:p w14:paraId="6750F2C3" w14:textId="678613D2" w:rsidR="00437C50" w:rsidRDefault="00A77E73" w:rsidP="00137F96">
      <w:pPr>
        <w:pStyle w:val="Sinespaciado"/>
        <w:jc w:val="center"/>
        <w:rPr>
          <w:rFonts w:ascii="Arial" w:hAnsi="Arial" w:cs="Arial"/>
        </w:rPr>
      </w:pPr>
      <w:r>
        <w:rPr>
          <w:rFonts w:ascii="Arial" w:hAnsi="Arial" w:cs="Arial"/>
        </w:rPr>
        <w:t xml:space="preserve">Enero </w:t>
      </w:r>
      <w:r w:rsidR="00E07646" w:rsidRPr="00137F96">
        <w:rPr>
          <w:rFonts w:ascii="Arial" w:hAnsi="Arial" w:cs="Arial"/>
        </w:rPr>
        <w:t>–</w:t>
      </w:r>
      <w:r w:rsidR="00275E0C" w:rsidRPr="00137F96">
        <w:rPr>
          <w:rFonts w:ascii="Arial" w:hAnsi="Arial" w:cs="Arial"/>
        </w:rPr>
        <w:t xml:space="preserve"> 202</w:t>
      </w:r>
      <w:r>
        <w:rPr>
          <w:rFonts w:ascii="Arial" w:hAnsi="Arial" w:cs="Arial"/>
        </w:rPr>
        <w:t>1</w:t>
      </w:r>
    </w:p>
    <w:p w14:paraId="1DB342F2" w14:textId="77777777" w:rsidR="00A77E73" w:rsidRPr="00137F96" w:rsidRDefault="00A77E73" w:rsidP="00137F96">
      <w:pPr>
        <w:pStyle w:val="Sinespaciado"/>
        <w:jc w:val="center"/>
        <w:rPr>
          <w:rFonts w:ascii="Arial" w:hAnsi="Arial" w:cs="Arial"/>
        </w:rPr>
      </w:pPr>
    </w:p>
    <w:p w14:paraId="277E1CFA" w14:textId="77777777" w:rsidR="00E07646" w:rsidRPr="00137F96" w:rsidRDefault="00E07646" w:rsidP="00137F96">
      <w:pPr>
        <w:pStyle w:val="Sinespaciado"/>
        <w:jc w:val="both"/>
        <w:rPr>
          <w:rFonts w:ascii="Arial" w:hAnsi="Arial" w:cs="Arial"/>
        </w:rPr>
      </w:pPr>
    </w:p>
    <w:p w14:paraId="686332DF" w14:textId="221394C4" w:rsidR="00727EC0" w:rsidRPr="00211DD2" w:rsidRDefault="00CE4DA1" w:rsidP="00727EC0">
      <w:pPr>
        <w:spacing w:after="160" w:line="254" w:lineRule="auto"/>
        <w:rPr>
          <w:rFonts w:ascii="Arial" w:hAnsi="Arial" w:cs="Arial"/>
          <w:color w:val="000000"/>
        </w:rPr>
      </w:pPr>
      <w:r w:rsidRPr="00211DD2">
        <w:rPr>
          <w:rFonts w:ascii="Arial" w:hAnsi="Arial" w:cs="Arial"/>
          <w:b/>
          <w:bCs/>
        </w:rPr>
        <w:lastRenderedPageBreak/>
        <w:t xml:space="preserve">Plan de crisis del </w:t>
      </w:r>
      <w:r w:rsidR="0081047C" w:rsidRPr="00211DD2">
        <w:rPr>
          <w:rFonts w:ascii="Arial" w:hAnsi="Arial" w:cs="Arial"/>
          <w:b/>
          <w:bCs/>
        </w:rPr>
        <w:t xml:space="preserve">Plan </w:t>
      </w:r>
      <w:r w:rsidR="008C1D65" w:rsidRPr="00211DD2">
        <w:rPr>
          <w:rFonts w:ascii="Arial" w:hAnsi="Arial" w:cs="Arial"/>
          <w:b/>
          <w:bCs/>
        </w:rPr>
        <w:t xml:space="preserve">Nacional de Vacunación contra </w:t>
      </w:r>
      <w:r w:rsidR="00727EC0" w:rsidRPr="00211DD2">
        <w:rPr>
          <w:rFonts w:ascii="Arial" w:hAnsi="Arial" w:cs="Arial"/>
          <w:b/>
          <w:bCs/>
          <w:color w:val="000000"/>
        </w:rPr>
        <w:t>COVID- 19. </w:t>
      </w:r>
    </w:p>
    <w:p w14:paraId="6FAAAE5D" w14:textId="21A8F680" w:rsidR="00137F96" w:rsidRPr="00211DD2" w:rsidRDefault="008C1D65" w:rsidP="00295E97">
      <w:pPr>
        <w:pStyle w:val="Sinespaciado"/>
        <w:jc w:val="both"/>
        <w:rPr>
          <w:rFonts w:ascii="Arial" w:hAnsi="Arial" w:cs="Arial"/>
        </w:rPr>
      </w:pPr>
      <w:r w:rsidRPr="00211DD2">
        <w:rPr>
          <w:rFonts w:ascii="Arial" w:hAnsi="Arial" w:cs="Arial"/>
        </w:rPr>
        <w:t xml:space="preserve">El COVID 19 es una enfermedad respiratoria con manifestaciones extrapulmonares, producida por el </w:t>
      </w:r>
      <w:proofErr w:type="spellStart"/>
      <w:r w:rsidRPr="00211DD2">
        <w:rPr>
          <w:rFonts w:ascii="Arial" w:hAnsi="Arial" w:cs="Arial"/>
        </w:rPr>
        <w:t>betacoronavirus</w:t>
      </w:r>
      <w:proofErr w:type="spellEnd"/>
      <w:r w:rsidRPr="00211DD2">
        <w:rPr>
          <w:rFonts w:ascii="Arial" w:hAnsi="Arial" w:cs="Arial"/>
        </w:rPr>
        <w:t xml:space="preserve"> </w:t>
      </w:r>
      <w:proofErr w:type="spellStart"/>
      <w:r w:rsidRPr="00211DD2">
        <w:rPr>
          <w:rFonts w:ascii="Arial" w:hAnsi="Arial" w:cs="Arial"/>
        </w:rPr>
        <w:t>SARS</w:t>
      </w:r>
      <w:proofErr w:type="spellEnd"/>
      <w:r w:rsidRPr="00211DD2">
        <w:rPr>
          <w:rFonts w:ascii="Arial" w:hAnsi="Arial" w:cs="Arial"/>
        </w:rPr>
        <w:t>-</w:t>
      </w:r>
      <w:proofErr w:type="spellStart"/>
      <w:r w:rsidRPr="00211DD2">
        <w:rPr>
          <w:rFonts w:ascii="Arial" w:hAnsi="Arial" w:cs="Arial"/>
        </w:rPr>
        <w:t>CoV</w:t>
      </w:r>
      <w:proofErr w:type="spellEnd"/>
      <w:r w:rsidRPr="00211DD2">
        <w:rPr>
          <w:rFonts w:ascii="Arial" w:hAnsi="Arial" w:cs="Arial"/>
        </w:rPr>
        <w:t>-2</w:t>
      </w:r>
      <w:r w:rsidR="00CE4DA1" w:rsidRPr="00211DD2">
        <w:rPr>
          <w:rFonts w:ascii="Arial" w:hAnsi="Arial" w:cs="Arial"/>
        </w:rPr>
        <w:t>,</w:t>
      </w:r>
      <w:r w:rsidR="00295E97" w:rsidRPr="00211DD2">
        <w:rPr>
          <w:rFonts w:ascii="Arial" w:hAnsi="Arial" w:cs="Arial"/>
        </w:rPr>
        <w:t xml:space="preserve"> </w:t>
      </w:r>
      <w:r w:rsidR="00295E97" w:rsidRPr="00211DD2">
        <w:rPr>
          <w:rFonts w:ascii="Arial" w:hAnsi="Arial" w:cs="Arial"/>
        </w:rPr>
        <w:t>teniendo en cuenta la magnitud del desafío que representa, Colombia ha diseñado Plan Nacional de Vacunación contra COVID-19 basado en la mejor evidencia disponible</w:t>
      </w:r>
      <w:r w:rsidR="00CE4DA1" w:rsidRPr="00211DD2">
        <w:rPr>
          <w:rFonts w:ascii="Arial" w:hAnsi="Arial" w:cs="Arial"/>
        </w:rPr>
        <w:t>. Se resalta que la rápida evolución del conocimiento obliga</w:t>
      </w:r>
      <w:r w:rsidR="00CE4DA1" w:rsidRPr="00211DD2">
        <w:rPr>
          <w:rFonts w:ascii="Arial" w:hAnsi="Arial" w:cs="Arial"/>
        </w:rPr>
        <w:t xml:space="preserve"> </w:t>
      </w:r>
      <w:r w:rsidR="00CE4DA1" w:rsidRPr="00211DD2">
        <w:rPr>
          <w:rFonts w:ascii="Arial" w:hAnsi="Arial" w:cs="Arial"/>
        </w:rPr>
        <w:t xml:space="preserve">a que puedan replantearse cambios en esta estrategia. </w:t>
      </w:r>
    </w:p>
    <w:p w14:paraId="6A05485E" w14:textId="67B61D01" w:rsidR="0015340F" w:rsidRPr="00211DD2" w:rsidRDefault="0015340F" w:rsidP="00295E97">
      <w:pPr>
        <w:pStyle w:val="Sinespaciado"/>
        <w:jc w:val="both"/>
        <w:rPr>
          <w:rFonts w:ascii="Arial" w:hAnsi="Arial" w:cs="Arial"/>
        </w:rPr>
      </w:pPr>
    </w:p>
    <w:p w14:paraId="62A602B1" w14:textId="112135C6" w:rsidR="00CE4DA1" w:rsidRDefault="0015340F" w:rsidP="00295E97">
      <w:pPr>
        <w:pStyle w:val="Sinespaciado"/>
        <w:jc w:val="both"/>
        <w:rPr>
          <w:rFonts w:ascii="Arial" w:hAnsi="Arial" w:cs="Arial"/>
        </w:rPr>
      </w:pPr>
      <w:r w:rsidRPr="00211DD2">
        <w:rPr>
          <w:rFonts w:ascii="Arial" w:hAnsi="Arial" w:cs="Arial"/>
        </w:rPr>
        <w:t xml:space="preserve">La fase operativa del </w:t>
      </w:r>
      <w:r w:rsidRPr="00211DD2">
        <w:rPr>
          <w:rFonts w:ascii="Arial" w:hAnsi="Arial" w:cs="Arial"/>
        </w:rPr>
        <w:t>Plan Nacional de Vacunación</w:t>
      </w:r>
      <w:r w:rsidRPr="00211DD2">
        <w:rPr>
          <w:rFonts w:ascii="Arial" w:hAnsi="Arial" w:cs="Arial"/>
        </w:rPr>
        <w:t xml:space="preserve"> contra COVID-19</w:t>
      </w:r>
      <w:r w:rsidRPr="00211DD2">
        <w:rPr>
          <w:rFonts w:ascii="Arial" w:hAnsi="Arial" w:cs="Arial"/>
        </w:rPr>
        <w:t>, iniciará en 2021</w:t>
      </w:r>
      <w:r w:rsidRPr="00211DD2">
        <w:rPr>
          <w:rFonts w:ascii="Arial" w:hAnsi="Arial" w:cs="Arial"/>
        </w:rPr>
        <w:t xml:space="preserve"> (Fechas específicas por definir)</w:t>
      </w:r>
      <w:r w:rsidRPr="00211DD2">
        <w:rPr>
          <w:rFonts w:ascii="Arial" w:hAnsi="Arial" w:cs="Arial"/>
        </w:rPr>
        <w:t>.</w:t>
      </w:r>
    </w:p>
    <w:p w14:paraId="4218B024" w14:textId="482A2C4B" w:rsidR="00211DD2" w:rsidRDefault="00211DD2" w:rsidP="00295E97">
      <w:pPr>
        <w:pStyle w:val="Sinespaciado"/>
        <w:jc w:val="both"/>
        <w:rPr>
          <w:rFonts w:ascii="Arial" w:hAnsi="Arial" w:cs="Arial"/>
        </w:rPr>
      </w:pPr>
    </w:p>
    <w:p w14:paraId="14F22393" w14:textId="56176898" w:rsidR="00211DD2" w:rsidRDefault="00211DD2" w:rsidP="00211DD2">
      <w:pPr>
        <w:pStyle w:val="Sinespaciado"/>
        <w:jc w:val="both"/>
        <w:rPr>
          <w:rFonts w:ascii="Arial" w:hAnsi="Arial" w:cs="Arial"/>
        </w:rPr>
      </w:pPr>
      <w:r w:rsidRPr="00211DD2">
        <w:rPr>
          <w:rFonts w:ascii="Arial" w:hAnsi="Arial" w:cs="Arial"/>
        </w:rPr>
        <w:t>La población colombiana será vacunada hasta alcanzar una cobertura mínima del 70%. El orden será</w:t>
      </w:r>
      <w:r>
        <w:rPr>
          <w:rFonts w:ascii="Arial" w:hAnsi="Arial" w:cs="Arial"/>
        </w:rPr>
        <w:t xml:space="preserve"> </w:t>
      </w:r>
      <w:r w:rsidRPr="00211DD2">
        <w:rPr>
          <w:rFonts w:ascii="Arial" w:hAnsi="Arial" w:cs="Arial"/>
        </w:rPr>
        <w:t>establecido de acuerdo con los criterios de priorización definidos en este documento y basados en</w:t>
      </w:r>
      <w:r>
        <w:rPr>
          <w:rFonts w:ascii="Arial" w:hAnsi="Arial" w:cs="Arial"/>
        </w:rPr>
        <w:t xml:space="preserve"> </w:t>
      </w:r>
      <w:r w:rsidRPr="00211DD2">
        <w:rPr>
          <w:rFonts w:ascii="Arial" w:hAnsi="Arial" w:cs="Arial"/>
        </w:rPr>
        <w:t>principios éticos, con el propósito de gestionar eficientemente los biológicos que llegarán gradualmente al</w:t>
      </w:r>
      <w:r>
        <w:rPr>
          <w:rFonts w:ascii="Arial" w:hAnsi="Arial" w:cs="Arial"/>
        </w:rPr>
        <w:t xml:space="preserve"> </w:t>
      </w:r>
      <w:r w:rsidRPr="00211DD2">
        <w:rPr>
          <w:rFonts w:ascii="Arial" w:hAnsi="Arial" w:cs="Arial"/>
        </w:rPr>
        <w:t>país.</w:t>
      </w:r>
    </w:p>
    <w:p w14:paraId="5B146EC0" w14:textId="39E9AC4B" w:rsidR="00211DD2" w:rsidRDefault="00211DD2" w:rsidP="00211DD2">
      <w:pPr>
        <w:pStyle w:val="Sinespaciado"/>
        <w:jc w:val="both"/>
        <w:rPr>
          <w:rFonts w:ascii="Arial" w:hAnsi="Arial" w:cs="Arial"/>
        </w:rPr>
      </w:pPr>
    </w:p>
    <w:p w14:paraId="54838C57" w14:textId="7D320874" w:rsidR="00211DD2" w:rsidRPr="00211DD2" w:rsidRDefault="00211DD2" w:rsidP="00211DD2">
      <w:pPr>
        <w:pStyle w:val="Sinespaciado"/>
        <w:jc w:val="both"/>
        <w:rPr>
          <w:rFonts w:ascii="Arial" w:hAnsi="Arial" w:cs="Arial"/>
        </w:rPr>
      </w:pPr>
      <w:r>
        <w:rPr>
          <w:rFonts w:ascii="Arial" w:hAnsi="Arial" w:cs="Arial"/>
        </w:rPr>
        <w:t xml:space="preserve">El departamento se acoge a </w:t>
      </w:r>
      <w:r w:rsidRPr="00211DD2">
        <w:rPr>
          <w:rFonts w:ascii="Arial" w:hAnsi="Arial" w:cs="Arial"/>
        </w:rPr>
        <w:t>los criterios de priorización definidos</w:t>
      </w:r>
      <w:r>
        <w:rPr>
          <w:rFonts w:ascii="Arial" w:hAnsi="Arial" w:cs="Arial"/>
        </w:rPr>
        <w:t xml:space="preserve"> por la nación. </w:t>
      </w:r>
    </w:p>
    <w:p w14:paraId="579DCE9D" w14:textId="5C0C4B2E" w:rsidR="0015340F" w:rsidRPr="00211DD2" w:rsidRDefault="0015340F" w:rsidP="00295E97">
      <w:pPr>
        <w:pStyle w:val="Sinespaciado"/>
        <w:jc w:val="both"/>
        <w:rPr>
          <w:rFonts w:ascii="Arial" w:hAnsi="Arial" w:cs="Arial"/>
        </w:rPr>
      </w:pPr>
    </w:p>
    <w:p w14:paraId="1DEDFB5A" w14:textId="4F94D900" w:rsidR="00037DE6" w:rsidRPr="00211DD2" w:rsidRDefault="00037DE6" w:rsidP="00137F96">
      <w:pPr>
        <w:pStyle w:val="Sinespaciado"/>
        <w:jc w:val="both"/>
        <w:rPr>
          <w:rFonts w:ascii="Arial" w:hAnsi="Arial" w:cs="Arial"/>
          <w:b/>
          <w:bCs/>
        </w:rPr>
      </w:pPr>
      <w:r w:rsidRPr="00211DD2">
        <w:rPr>
          <w:rFonts w:ascii="Arial" w:hAnsi="Arial" w:cs="Arial"/>
          <w:b/>
          <w:bCs/>
        </w:rPr>
        <w:t>Objetivos de la primera fase</w:t>
      </w:r>
    </w:p>
    <w:p w14:paraId="1C55A1CE" w14:textId="77777777" w:rsidR="00037DE6" w:rsidRPr="00211DD2" w:rsidRDefault="00037DE6" w:rsidP="00137F96">
      <w:pPr>
        <w:pStyle w:val="Sinespaciado"/>
        <w:jc w:val="both"/>
        <w:rPr>
          <w:rFonts w:ascii="Arial" w:hAnsi="Arial" w:cs="Arial"/>
        </w:rPr>
      </w:pPr>
    </w:p>
    <w:p w14:paraId="3EA1F98B" w14:textId="77777777" w:rsidR="00037DE6" w:rsidRPr="00211DD2" w:rsidRDefault="00037DE6" w:rsidP="00037DE6">
      <w:pPr>
        <w:pStyle w:val="Sinespaciado"/>
        <w:numPr>
          <w:ilvl w:val="0"/>
          <w:numId w:val="10"/>
        </w:numPr>
        <w:jc w:val="both"/>
        <w:rPr>
          <w:rFonts w:ascii="Arial" w:hAnsi="Arial" w:cs="Arial"/>
        </w:rPr>
      </w:pPr>
      <w:r w:rsidRPr="00211DD2">
        <w:rPr>
          <w:rFonts w:ascii="Arial" w:hAnsi="Arial" w:cs="Arial"/>
        </w:rPr>
        <w:t>R</w:t>
      </w:r>
      <w:r w:rsidRPr="00211DD2">
        <w:rPr>
          <w:rFonts w:ascii="Arial" w:hAnsi="Arial" w:cs="Arial"/>
        </w:rPr>
        <w:t>educir la mortalidad específica por COVID-19</w:t>
      </w:r>
      <w:r w:rsidRPr="00211DD2">
        <w:rPr>
          <w:rFonts w:ascii="Arial" w:hAnsi="Arial" w:cs="Arial"/>
        </w:rPr>
        <w:t xml:space="preserve"> y</w:t>
      </w:r>
      <w:r w:rsidRPr="00211DD2">
        <w:rPr>
          <w:rFonts w:ascii="Arial" w:hAnsi="Arial" w:cs="Arial"/>
        </w:rPr>
        <w:t xml:space="preserve"> reducir la incidencia de casos graves de COVID-19</w:t>
      </w:r>
      <w:r w:rsidRPr="00211DD2">
        <w:rPr>
          <w:rFonts w:ascii="Arial" w:hAnsi="Arial" w:cs="Arial"/>
        </w:rPr>
        <w:t>.</w:t>
      </w:r>
    </w:p>
    <w:p w14:paraId="60E041AB" w14:textId="7F67C932" w:rsidR="00D82BB5" w:rsidRPr="00211DD2" w:rsidRDefault="00037DE6" w:rsidP="00037DE6">
      <w:pPr>
        <w:pStyle w:val="Sinespaciado"/>
        <w:numPr>
          <w:ilvl w:val="0"/>
          <w:numId w:val="10"/>
        </w:numPr>
        <w:jc w:val="both"/>
        <w:rPr>
          <w:rFonts w:ascii="Arial" w:hAnsi="Arial" w:cs="Arial"/>
          <w:b/>
          <w:bCs/>
        </w:rPr>
      </w:pPr>
      <w:r w:rsidRPr="00211DD2">
        <w:rPr>
          <w:rFonts w:ascii="Arial" w:hAnsi="Arial" w:cs="Arial"/>
        </w:rPr>
        <w:t>P</w:t>
      </w:r>
      <w:r w:rsidRPr="00211DD2">
        <w:rPr>
          <w:rFonts w:ascii="Arial" w:hAnsi="Arial" w:cs="Arial"/>
        </w:rPr>
        <w:t>roteger el talento humano en salud. Estos se ubican en un mismo nivel.</w:t>
      </w:r>
    </w:p>
    <w:p w14:paraId="68C5976C" w14:textId="7F4EEF75" w:rsidR="00037DE6" w:rsidRPr="00211DD2" w:rsidRDefault="00037DE6" w:rsidP="00137F96">
      <w:pPr>
        <w:pStyle w:val="Sinespaciado"/>
        <w:jc w:val="both"/>
        <w:rPr>
          <w:rFonts w:ascii="Arial" w:hAnsi="Arial" w:cs="Arial"/>
          <w:b/>
          <w:bCs/>
        </w:rPr>
      </w:pPr>
    </w:p>
    <w:p w14:paraId="3EDDBB3A" w14:textId="7931EDC4" w:rsidR="00037DE6" w:rsidRPr="00211DD2" w:rsidRDefault="00037DE6" w:rsidP="00037DE6">
      <w:pPr>
        <w:pStyle w:val="Sinespaciado"/>
        <w:jc w:val="both"/>
        <w:rPr>
          <w:rFonts w:ascii="Arial" w:hAnsi="Arial" w:cs="Arial"/>
          <w:b/>
          <w:bCs/>
        </w:rPr>
      </w:pPr>
      <w:r w:rsidRPr="00211DD2">
        <w:rPr>
          <w:rFonts w:ascii="Arial" w:hAnsi="Arial" w:cs="Arial"/>
          <w:b/>
          <w:bCs/>
        </w:rPr>
        <w:t xml:space="preserve">Objetivo de la </w:t>
      </w:r>
      <w:r w:rsidRPr="00211DD2">
        <w:rPr>
          <w:rFonts w:ascii="Arial" w:hAnsi="Arial" w:cs="Arial"/>
          <w:b/>
          <w:bCs/>
        </w:rPr>
        <w:t>segunda</w:t>
      </w:r>
      <w:r w:rsidRPr="00211DD2">
        <w:rPr>
          <w:rFonts w:ascii="Arial" w:hAnsi="Arial" w:cs="Arial"/>
          <w:b/>
          <w:bCs/>
        </w:rPr>
        <w:t xml:space="preserve"> fase</w:t>
      </w:r>
    </w:p>
    <w:p w14:paraId="0B7B7018" w14:textId="1987EDD0" w:rsidR="00037DE6" w:rsidRPr="00211DD2" w:rsidRDefault="00037DE6" w:rsidP="00037DE6">
      <w:pPr>
        <w:pStyle w:val="Sinespaciado"/>
        <w:jc w:val="both"/>
        <w:rPr>
          <w:rFonts w:ascii="Arial" w:hAnsi="Arial" w:cs="Arial"/>
          <w:b/>
          <w:bCs/>
        </w:rPr>
      </w:pPr>
    </w:p>
    <w:p w14:paraId="0EBAF4AB" w14:textId="57257738" w:rsidR="00037DE6" w:rsidRPr="00211DD2" w:rsidRDefault="00037DE6" w:rsidP="00037DE6">
      <w:pPr>
        <w:pStyle w:val="Sinespaciado"/>
        <w:numPr>
          <w:ilvl w:val="0"/>
          <w:numId w:val="11"/>
        </w:numPr>
        <w:jc w:val="both"/>
        <w:rPr>
          <w:rFonts w:ascii="Arial" w:hAnsi="Arial" w:cs="Arial"/>
        </w:rPr>
      </w:pPr>
      <w:r w:rsidRPr="00211DD2">
        <w:rPr>
          <w:rFonts w:ascii="Arial" w:hAnsi="Arial" w:cs="Arial"/>
        </w:rPr>
        <w:t>Reducir el contagio</w:t>
      </w:r>
      <w:r w:rsidR="0015340F" w:rsidRPr="00211DD2">
        <w:rPr>
          <w:rFonts w:ascii="Arial" w:hAnsi="Arial" w:cs="Arial"/>
        </w:rPr>
        <w:t xml:space="preserve"> </w:t>
      </w:r>
      <w:r w:rsidR="0015340F" w:rsidRPr="00211DD2">
        <w:rPr>
          <w:rFonts w:ascii="Arial" w:hAnsi="Arial" w:cs="Arial"/>
        </w:rPr>
        <w:t>de quienes cuidan personas con necesidades específicas o de alta vulnerabilidad, como cuidadores institucionalizados (entre ellos cuidadores en hogares geriátricos y madres comunitarias) y prevenir la transmisión general en la población para reducir la incidencia general de casos</w:t>
      </w:r>
    </w:p>
    <w:p w14:paraId="12456AEB" w14:textId="5B64708B" w:rsidR="00037DE6" w:rsidRPr="00211DD2" w:rsidRDefault="00037DE6" w:rsidP="00137F96">
      <w:pPr>
        <w:pStyle w:val="Sinespaciado"/>
        <w:jc w:val="both"/>
        <w:rPr>
          <w:rFonts w:ascii="Arial" w:eastAsiaTheme="majorEastAsia" w:hAnsi="Arial" w:cs="Arial"/>
          <w:b/>
          <w:bCs/>
          <w:color w:val="000000" w:themeColor="text1"/>
        </w:rPr>
      </w:pPr>
    </w:p>
    <w:p w14:paraId="78F7A336" w14:textId="4F3D4095" w:rsidR="00DE3309" w:rsidRPr="00211DD2" w:rsidRDefault="00DE3309" w:rsidP="00137F96">
      <w:pPr>
        <w:pStyle w:val="Sinespaciado"/>
        <w:jc w:val="both"/>
        <w:rPr>
          <w:rFonts w:ascii="Arial" w:eastAsiaTheme="majorEastAsia" w:hAnsi="Arial" w:cs="Arial"/>
          <w:b/>
          <w:bCs/>
          <w:color w:val="000000" w:themeColor="text1"/>
        </w:rPr>
      </w:pPr>
    </w:p>
    <w:p w14:paraId="47BF31C2" w14:textId="77777777" w:rsidR="00DE3309" w:rsidRPr="00211DD2" w:rsidRDefault="00DE3309" w:rsidP="00DE3309">
      <w:pPr>
        <w:pStyle w:val="Sinespaciado"/>
        <w:jc w:val="both"/>
        <w:rPr>
          <w:rFonts w:ascii="Arial" w:eastAsiaTheme="majorEastAsia" w:hAnsi="Arial" w:cs="Arial"/>
          <w:b/>
          <w:bCs/>
          <w:color w:val="000000" w:themeColor="text1"/>
        </w:rPr>
      </w:pPr>
      <w:r w:rsidRPr="00211DD2">
        <w:rPr>
          <w:rFonts w:ascii="Arial" w:eastAsiaTheme="majorEastAsia" w:hAnsi="Arial" w:cs="Arial"/>
          <w:b/>
          <w:bCs/>
          <w:color w:val="000000" w:themeColor="text1"/>
        </w:rPr>
        <w:t xml:space="preserve">Programación de la vacunación y </w:t>
      </w:r>
      <w:bookmarkStart w:id="1" w:name="_Toc517366473"/>
      <w:bookmarkStart w:id="2" w:name="_Toc10719436"/>
      <w:r w:rsidRPr="00211DD2">
        <w:rPr>
          <w:rFonts w:ascii="Arial" w:eastAsiaTheme="majorEastAsia" w:hAnsi="Arial" w:cs="Arial"/>
          <w:b/>
          <w:bCs/>
          <w:color w:val="000000" w:themeColor="text1"/>
        </w:rPr>
        <w:t>Población objeto</w:t>
      </w:r>
      <w:bookmarkEnd w:id="1"/>
      <w:bookmarkEnd w:id="2"/>
    </w:p>
    <w:p w14:paraId="4C942375" w14:textId="77777777" w:rsidR="00DE3309" w:rsidRPr="00211DD2" w:rsidRDefault="00DE3309" w:rsidP="00137F96">
      <w:pPr>
        <w:pStyle w:val="Sinespaciado"/>
        <w:jc w:val="both"/>
        <w:rPr>
          <w:rFonts w:ascii="Arial" w:hAnsi="Arial" w:cs="Arial"/>
          <w:color w:val="000000"/>
        </w:rPr>
      </w:pPr>
    </w:p>
    <w:p w14:paraId="5D69AB3C" w14:textId="6598DE46" w:rsidR="002C0537" w:rsidRPr="00211DD2" w:rsidRDefault="00DE3309" w:rsidP="00137F96">
      <w:pPr>
        <w:pStyle w:val="Sinespaciado"/>
        <w:jc w:val="both"/>
        <w:rPr>
          <w:rFonts w:ascii="Arial" w:hAnsi="Arial" w:cs="Arial"/>
          <w:b/>
          <w:bCs/>
          <w:color w:val="000000"/>
        </w:rPr>
      </w:pPr>
      <w:r w:rsidRPr="00211DD2">
        <w:rPr>
          <w:rFonts w:ascii="Arial" w:hAnsi="Arial" w:cs="Arial"/>
          <w:b/>
          <w:bCs/>
          <w:color w:val="000000"/>
        </w:rPr>
        <w:t>FASE 1 - 2021</w:t>
      </w:r>
    </w:p>
    <w:p w14:paraId="2424915D" w14:textId="77777777" w:rsidR="00DE3309" w:rsidRPr="00211DD2" w:rsidRDefault="00DE3309" w:rsidP="00137F96">
      <w:pPr>
        <w:pStyle w:val="Sinespaciado"/>
        <w:jc w:val="both"/>
        <w:rPr>
          <w:rFonts w:ascii="Arial" w:hAnsi="Arial" w:cs="Arial"/>
        </w:rPr>
      </w:pPr>
      <w:r w:rsidRPr="00211DD2">
        <w:rPr>
          <w:rFonts w:ascii="Arial" w:hAnsi="Arial" w:cs="Arial"/>
        </w:rPr>
        <w:t xml:space="preserve">ETAPA 1 </w:t>
      </w:r>
    </w:p>
    <w:p w14:paraId="7D71BD50" w14:textId="77777777" w:rsidR="00024FC1" w:rsidRDefault="00DE3309" w:rsidP="00024FC1">
      <w:pPr>
        <w:pStyle w:val="Sinespaciado"/>
        <w:jc w:val="both"/>
        <w:rPr>
          <w:rFonts w:ascii="Arial" w:hAnsi="Arial" w:cs="Arial"/>
        </w:rPr>
      </w:pPr>
      <w:r w:rsidRPr="00211DD2">
        <w:rPr>
          <w:rFonts w:ascii="Arial" w:hAnsi="Arial" w:cs="Arial"/>
        </w:rPr>
        <w:t>•</w:t>
      </w:r>
      <w:r w:rsidR="00024FC1" w:rsidRPr="00211DD2">
        <w:rPr>
          <w:rFonts w:ascii="Arial" w:hAnsi="Arial" w:cs="Arial"/>
        </w:rPr>
        <w:t>100% Población de 80 años y más</w:t>
      </w:r>
      <w:r w:rsidRPr="00211DD2">
        <w:rPr>
          <w:rFonts w:ascii="Arial" w:hAnsi="Arial" w:cs="Arial"/>
        </w:rPr>
        <w:t xml:space="preserve"> </w:t>
      </w:r>
    </w:p>
    <w:p w14:paraId="3FB5079F" w14:textId="7EEA945A" w:rsidR="00024FC1" w:rsidRDefault="00DE3309" w:rsidP="00024FC1">
      <w:pPr>
        <w:pStyle w:val="Sinespaciado"/>
        <w:jc w:val="both"/>
        <w:rPr>
          <w:rFonts w:ascii="Arial" w:hAnsi="Arial" w:cs="Arial"/>
        </w:rPr>
      </w:pPr>
      <w:r w:rsidRPr="00211DD2">
        <w:rPr>
          <w:rFonts w:ascii="Arial" w:hAnsi="Arial" w:cs="Arial"/>
        </w:rPr>
        <w:t>•</w:t>
      </w:r>
      <w:r w:rsidR="00024FC1" w:rsidRPr="00211DD2">
        <w:rPr>
          <w:rFonts w:ascii="Arial" w:hAnsi="Arial" w:cs="Arial"/>
        </w:rPr>
        <w:t xml:space="preserve">100% Trabajadores de la salud y de apoyo 1° línea </w:t>
      </w:r>
    </w:p>
    <w:p w14:paraId="258B7394" w14:textId="38514272" w:rsidR="00024FC1" w:rsidRDefault="00024FC1" w:rsidP="00024FC1">
      <w:pPr>
        <w:pStyle w:val="Sinespaciado"/>
        <w:jc w:val="both"/>
        <w:rPr>
          <w:rFonts w:ascii="Arial" w:hAnsi="Arial" w:cs="Arial"/>
        </w:rPr>
      </w:pPr>
      <w:r w:rsidRPr="00211DD2">
        <w:rPr>
          <w:rFonts w:ascii="Arial" w:hAnsi="Arial" w:cs="Arial"/>
        </w:rPr>
        <w:t>•100% apoyo</w:t>
      </w:r>
      <w:r>
        <w:rPr>
          <w:rFonts w:ascii="Arial" w:hAnsi="Arial" w:cs="Arial"/>
        </w:rPr>
        <w:t xml:space="preserve"> logístico a primera</w:t>
      </w:r>
      <w:r w:rsidRPr="00211DD2">
        <w:rPr>
          <w:rFonts w:ascii="Arial" w:hAnsi="Arial" w:cs="Arial"/>
        </w:rPr>
        <w:t xml:space="preserve"> línea </w:t>
      </w:r>
      <w:r>
        <w:rPr>
          <w:rFonts w:ascii="Arial" w:hAnsi="Arial" w:cs="Arial"/>
        </w:rPr>
        <w:t>de atención (</w:t>
      </w:r>
      <w:r>
        <w:rPr>
          <w:rFonts w:ascii="Arial" w:hAnsi="Arial" w:cs="Arial"/>
        </w:rPr>
        <w:t>médicos residentes y médicos internos</w:t>
      </w:r>
      <w:r>
        <w:rPr>
          <w:rFonts w:ascii="Arial" w:hAnsi="Arial" w:cs="Arial"/>
        </w:rPr>
        <w:t>, vacunadores, vigilancia epidemiológica de campo, personal técnico y médico que realiza autopsias y necropsias)</w:t>
      </w:r>
    </w:p>
    <w:p w14:paraId="084A4D7D" w14:textId="77777777" w:rsidR="00024FC1" w:rsidRDefault="00024FC1" w:rsidP="00024FC1">
      <w:pPr>
        <w:pStyle w:val="Sinespaciado"/>
        <w:jc w:val="both"/>
        <w:rPr>
          <w:rFonts w:ascii="Arial" w:hAnsi="Arial" w:cs="Arial"/>
        </w:rPr>
      </w:pPr>
    </w:p>
    <w:p w14:paraId="7890A074" w14:textId="77777777" w:rsidR="00024FC1" w:rsidRPr="00211DD2" w:rsidRDefault="00024FC1" w:rsidP="00024FC1">
      <w:pPr>
        <w:pStyle w:val="Sinespaciado"/>
        <w:jc w:val="both"/>
        <w:rPr>
          <w:rFonts w:ascii="Arial" w:hAnsi="Arial" w:cs="Arial"/>
        </w:rPr>
      </w:pPr>
    </w:p>
    <w:p w14:paraId="76BF17AC" w14:textId="1EF240FF" w:rsidR="000F74A1" w:rsidRPr="00211DD2" w:rsidRDefault="000F74A1" w:rsidP="00137F96">
      <w:pPr>
        <w:pStyle w:val="Sinespaciado"/>
        <w:jc w:val="both"/>
        <w:rPr>
          <w:rFonts w:ascii="Arial" w:hAnsi="Arial" w:cs="Arial"/>
          <w:b/>
          <w:bCs/>
          <w:color w:val="000000"/>
        </w:rPr>
      </w:pPr>
    </w:p>
    <w:p w14:paraId="4BA19571" w14:textId="77777777" w:rsidR="00DE3309" w:rsidRPr="00211DD2" w:rsidRDefault="00DE3309" w:rsidP="00137F96">
      <w:pPr>
        <w:pStyle w:val="Sinespaciado"/>
        <w:jc w:val="both"/>
        <w:rPr>
          <w:rFonts w:ascii="Arial" w:hAnsi="Arial" w:cs="Arial"/>
        </w:rPr>
      </w:pPr>
      <w:r w:rsidRPr="00211DD2">
        <w:rPr>
          <w:rFonts w:ascii="Arial" w:hAnsi="Arial" w:cs="Arial"/>
        </w:rPr>
        <w:t xml:space="preserve">ETAPA 2 </w:t>
      </w:r>
    </w:p>
    <w:p w14:paraId="36453BE2" w14:textId="77777777" w:rsidR="00DE3309" w:rsidRPr="00211DD2" w:rsidRDefault="00DE3309" w:rsidP="00137F96">
      <w:pPr>
        <w:pStyle w:val="Sinespaciado"/>
        <w:jc w:val="both"/>
        <w:rPr>
          <w:rFonts w:ascii="Arial" w:hAnsi="Arial" w:cs="Arial"/>
        </w:rPr>
      </w:pPr>
      <w:r w:rsidRPr="00211DD2">
        <w:rPr>
          <w:rFonts w:ascii="Arial" w:hAnsi="Arial" w:cs="Arial"/>
        </w:rPr>
        <w:t xml:space="preserve">• 100% Población de 60 a 79 años </w:t>
      </w:r>
    </w:p>
    <w:p w14:paraId="56BE763C" w14:textId="386587B6" w:rsidR="00DE3309" w:rsidRPr="00211DD2" w:rsidRDefault="00DE3309" w:rsidP="00137F96">
      <w:pPr>
        <w:pStyle w:val="Sinespaciado"/>
        <w:jc w:val="both"/>
        <w:rPr>
          <w:rFonts w:ascii="Arial" w:hAnsi="Arial" w:cs="Arial"/>
        </w:rPr>
      </w:pPr>
      <w:r w:rsidRPr="00211DD2">
        <w:rPr>
          <w:rFonts w:ascii="Arial" w:hAnsi="Arial" w:cs="Arial"/>
        </w:rPr>
        <w:lastRenderedPageBreak/>
        <w:t>• 100% Trabajadores de la salud 2° y 3° línea</w:t>
      </w:r>
      <w:r w:rsidR="00024FC1">
        <w:rPr>
          <w:rFonts w:ascii="Arial" w:hAnsi="Arial" w:cs="Arial"/>
        </w:rPr>
        <w:t xml:space="preserve"> (Demás trabajadores de salud de cualquier nivel de atención </w:t>
      </w:r>
      <w:r w:rsidR="00224955">
        <w:rPr>
          <w:rFonts w:ascii="Arial" w:hAnsi="Arial" w:cs="Arial"/>
        </w:rPr>
        <w:t>en cualquiera de los servicios</w:t>
      </w:r>
      <w:r w:rsidR="00024FC1">
        <w:rPr>
          <w:rFonts w:ascii="Arial" w:hAnsi="Arial" w:cs="Arial"/>
        </w:rPr>
        <w:t>)</w:t>
      </w:r>
    </w:p>
    <w:p w14:paraId="571D9ACA" w14:textId="77777777" w:rsidR="00DE3309" w:rsidRPr="00211DD2" w:rsidRDefault="00DE3309" w:rsidP="00137F96">
      <w:pPr>
        <w:pStyle w:val="Sinespaciado"/>
        <w:jc w:val="both"/>
        <w:rPr>
          <w:rFonts w:ascii="Arial" w:hAnsi="Arial" w:cs="Arial"/>
        </w:rPr>
      </w:pPr>
      <w:r w:rsidRPr="00211DD2">
        <w:rPr>
          <w:rFonts w:ascii="Arial" w:hAnsi="Arial" w:cs="Arial"/>
        </w:rPr>
        <w:t xml:space="preserve">ETAPA 3 </w:t>
      </w:r>
    </w:p>
    <w:p w14:paraId="0954B1D8" w14:textId="0BA419B2" w:rsidR="00DE3309" w:rsidRPr="00211DD2" w:rsidRDefault="00DE3309" w:rsidP="00137F96">
      <w:pPr>
        <w:pStyle w:val="Sinespaciado"/>
        <w:jc w:val="both"/>
        <w:rPr>
          <w:rFonts w:ascii="Arial" w:hAnsi="Arial" w:cs="Arial"/>
        </w:rPr>
      </w:pPr>
      <w:r w:rsidRPr="00211DD2">
        <w:rPr>
          <w:rFonts w:ascii="Arial" w:hAnsi="Arial" w:cs="Arial"/>
        </w:rPr>
        <w:t xml:space="preserve">• 100% Población de 16 a 59 años con comorbilidades </w:t>
      </w:r>
      <w:r w:rsidR="00224955">
        <w:rPr>
          <w:rFonts w:ascii="Arial" w:hAnsi="Arial" w:cs="Arial"/>
        </w:rPr>
        <w:t>(enfermedades hipertensivas, diabetes, insuficiencia renal, VIH, tuberculosis, EPOC, asma u obesidad)</w:t>
      </w:r>
    </w:p>
    <w:p w14:paraId="27AE03B1" w14:textId="317A6FF9" w:rsidR="00DE3309" w:rsidRDefault="00DE3309" w:rsidP="00137F96">
      <w:pPr>
        <w:pStyle w:val="Sinespaciado"/>
        <w:jc w:val="both"/>
        <w:rPr>
          <w:rFonts w:ascii="Arial" w:hAnsi="Arial" w:cs="Arial"/>
        </w:rPr>
      </w:pPr>
      <w:r w:rsidRPr="00211DD2">
        <w:rPr>
          <w:rFonts w:ascii="Arial" w:hAnsi="Arial" w:cs="Arial"/>
        </w:rPr>
        <w:t>• 100% Profesores de preescolar, básica primaria, básica secundaria y media</w:t>
      </w:r>
    </w:p>
    <w:p w14:paraId="412660AC" w14:textId="7040D997" w:rsidR="00224955" w:rsidRDefault="00224955" w:rsidP="00137F96">
      <w:pPr>
        <w:pStyle w:val="Sinespaciado"/>
        <w:jc w:val="both"/>
        <w:rPr>
          <w:rFonts w:ascii="Arial" w:hAnsi="Arial" w:cs="Arial"/>
        </w:rPr>
      </w:pPr>
      <w:r w:rsidRPr="00211DD2">
        <w:rPr>
          <w:rFonts w:ascii="Arial" w:hAnsi="Arial" w:cs="Arial"/>
        </w:rPr>
        <w:t>• 100%</w:t>
      </w:r>
      <w:r>
        <w:rPr>
          <w:rFonts w:ascii="Arial" w:hAnsi="Arial" w:cs="Arial"/>
        </w:rPr>
        <w:t xml:space="preserve"> De los agentes educativos comunitarios ICBF</w:t>
      </w:r>
    </w:p>
    <w:p w14:paraId="304F9F54" w14:textId="06D47CED" w:rsidR="00DE3309" w:rsidRPr="00211DD2" w:rsidRDefault="00DE3309" w:rsidP="00137F96">
      <w:pPr>
        <w:pStyle w:val="Sinespaciado"/>
        <w:jc w:val="both"/>
        <w:rPr>
          <w:rFonts w:ascii="Arial" w:hAnsi="Arial" w:cs="Arial"/>
          <w:b/>
          <w:bCs/>
          <w:color w:val="000000"/>
        </w:rPr>
      </w:pPr>
    </w:p>
    <w:p w14:paraId="49916A64" w14:textId="4EDC304E" w:rsidR="00DE3309" w:rsidRPr="00211DD2" w:rsidRDefault="00DE3309" w:rsidP="00DE3309">
      <w:pPr>
        <w:pStyle w:val="Sinespaciado"/>
        <w:jc w:val="both"/>
        <w:rPr>
          <w:rFonts w:ascii="Arial" w:hAnsi="Arial" w:cs="Arial"/>
          <w:b/>
          <w:bCs/>
          <w:color w:val="000000"/>
        </w:rPr>
      </w:pPr>
      <w:r w:rsidRPr="00211DD2">
        <w:rPr>
          <w:rFonts w:ascii="Arial" w:hAnsi="Arial" w:cs="Arial"/>
          <w:b/>
          <w:bCs/>
          <w:color w:val="000000"/>
        </w:rPr>
        <w:t xml:space="preserve">FASE </w:t>
      </w:r>
      <w:r w:rsidRPr="00211DD2">
        <w:rPr>
          <w:rFonts w:ascii="Arial" w:hAnsi="Arial" w:cs="Arial"/>
          <w:b/>
          <w:bCs/>
          <w:color w:val="000000"/>
        </w:rPr>
        <w:t xml:space="preserve">2 </w:t>
      </w:r>
      <w:r w:rsidRPr="00211DD2">
        <w:rPr>
          <w:rFonts w:ascii="Arial" w:hAnsi="Arial" w:cs="Arial"/>
          <w:b/>
          <w:bCs/>
          <w:color w:val="000000"/>
        </w:rPr>
        <w:t>- 2021</w:t>
      </w:r>
    </w:p>
    <w:p w14:paraId="5AE567F8" w14:textId="77777777" w:rsidR="00DE3309" w:rsidRPr="00211DD2" w:rsidRDefault="00DE3309" w:rsidP="00DE3309">
      <w:pPr>
        <w:pStyle w:val="Sinespaciado"/>
        <w:jc w:val="both"/>
        <w:rPr>
          <w:rFonts w:ascii="Arial" w:hAnsi="Arial" w:cs="Arial"/>
        </w:rPr>
      </w:pPr>
      <w:r w:rsidRPr="00211DD2">
        <w:rPr>
          <w:rFonts w:ascii="Arial" w:hAnsi="Arial" w:cs="Arial"/>
        </w:rPr>
        <w:t xml:space="preserve">ETAPA 4 </w:t>
      </w:r>
    </w:p>
    <w:p w14:paraId="0088AF60" w14:textId="7637FFA7" w:rsidR="00DE3309" w:rsidRPr="00211DD2" w:rsidRDefault="00DE3309" w:rsidP="00DE3309">
      <w:pPr>
        <w:pStyle w:val="Sinespaciado"/>
        <w:jc w:val="both"/>
        <w:rPr>
          <w:rFonts w:ascii="Arial" w:hAnsi="Arial" w:cs="Arial"/>
        </w:rPr>
      </w:pPr>
      <w:r w:rsidRPr="00211DD2">
        <w:rPr>
          <w:rFonts w:ascii="Arial" w:hAnsi="Arial" w:cs="Arial"/>
        </w:rPr>
        <w:t xml:space="preserve">• 100% Cuidadores institucionales </w:t>
      </w:r>
      <w:r w:rsidR="00224955">
        <w:rPr>
          <w:rFonts w:ascii="Arial" w:hAnsi="Arial" w:cs="Arial"/>
        </w:rPr>
        <w:t>de niños y adolescentes ICBF</w:t>
      </w:r>
    </w:p>
    <w:p w14:paraId="5DBCBEBF" w14:textId="2ECAD3CA" w:rsidR="00DE3309" w:rsidRPr="00211DD2" w:rsidRDefault="00DE3309" w:rsidP="00DE3309">
      <w:pPr>
        <w:pStyle w:val="Sinespaciado"/>
        <w:jc w:val="both"/>
        <w:rPr>
          <w:rFonts w:ascii="Arial" w:hAnsi="Arial" w:cs="Arial"/>
        </w:rPr>
      </w:pPr>
      <w:r w:rsidRPr="00211DD2">
        <w:rPr>
          <w:rFonts w:ascii="Arial" w:hAnsi="Arial" w:cs="Arial"/>
        </w:rPr>
        <w:t xml:space="preserve">• 100% Población en ocupaciones y situaciones de alto riesgo </w:t>
      </w:r>
      <w:r w:rsidR="00224955">
        <w:rPr>
          <w:rFonts w:ascii="Arial" w:hAnsi="Arial" w:cs="Arial"/>
        </w:rPr>
        <w:t>(</w:t>
      </w:r>
      <w:r w:rsidR="00AE63FE">
        <w:rPr>
          <w:rFonts w:ascii="Arial" w:hAnsi="Arial" w:cs="Arial"/>
        </w:rPr>
        <w:t>bomberos, socorristas Cruz Roja, Defensa Civil,</w:t>
      </w:r>
      <w:r w:rsidR="00A76CB4">
        <w:rPr>
          <w:rFonts w:ascii="Arial" w:hAnsi="Arial" w:cs="Arial"/>
        </w:rPr>
        <w:t xml:space="preserve"> personal que manipule cadáveres en funeraria, cementerios, cremación; personal en situación de calle</w:t>
      </w:r>
      <w:r w:rsidR="00224955">
        <w:rPr>
          <w:rFonts w:ascii="Arial" w:hAnsi="Arial" w:cs="Arial"/>
        </w:rPr>
        <w:t>)</w:t>
      </w:r>
    </w:p>
    <w:p w14:paraId="1B64BD56" w14:textId="60C65D6E" w:rsidR="00DE3309" w:rsidRPr="00211DD2" w:rsidRDefault="00DE3309" w:rsidP="00DE3309">
      <w:pPr>
        <w:pStyle w:val="Sinespaciado"/>
        <w:jc w:val="both"/>
        <w:rPr>
          <w:rFonts w:ascii="Arial" w:hAnsi="Arial" w:cs="Arial"/>
          <w:color w:val="000000"/>
        </w:rPr>
      </w:pPr>
      <w:r w:rsidRPr="00211DD2">
        <w:rPr>
          <w:rFonts w:ascii="Arial" w:hAnsi="Arial" w:cs="Arial"/>
        </w:rPr>
        <w:t>• Población en riesgo de brotes (</w:t>
      </w:r>
      <w:r w:rsidRPr="00211DD2">
        <w:rPr>
          <w:rFonts w:ascii="Arial" w:hAnsi="Arial" w:cs="Arial"/>
        </w:rPr>
        <w:t>policías, militares</w:t>
      </w:r>
      <w:r w:rsidRPr="00211DD2">
        <w:rPr>
          <w:rFonts w:ascii="Arial" w:hAnsi="Arial" w:cs="Arial"/>
        </w:rPr>
        <w:t>, INPEC,</w:t>
      </w:r>
      <w:r w:rsidR="00AE63FE">
        <w:rPr>
          <w:rFonts w:ascii="Arial" w:hAnsi="Arial" w:cs="Arial"/>
        </w:rPr>
        <w:t xml:space="preserve"> </w:t>
      </w:r>
      <w:proofErr w:type="spellStart"/>
      <w:r w:rsidR="00AE63FE">
        <w:rPr>
          <w:rFonts w:ascii="Arial" w:hAnsi="Arial" w:cs="Arial"/>
        </w:rPr>
        <w:t>PPL</w:t>
      </w:r>
      <w:proofErr w:type="spellEnd"/>
      <w:r w:rsidRPr="00211DD2">
        <w:rPr>
          <w:rFonts w:ascii="Arial" w:hAnsi="Arial" w:cs="Arial"/>
        </w:rPr>
        <w:t xml:space="preserve"> entre otros)</w:t>
      </w:r>
    </w:p>
    <w:p w14:paraId="4D8FEFAF" w14:textId="77777777" w:rsidR="00DE3309" w:rsidRPr="00211DD2" w:rsidRDefault="00DE3309" w:rsidP="00137F96">
      <w:pPr>
        <w:pStyle w:val="Sinespaciado"/>
        <w:jc w:val="both"/>
        <w:rPr>
          <w:rFonts w:ascii="Arial" w:hAnsi="Arial" w:cs="Arial"/>
        </w:rPr>
      </w:pPr>
    </w:p>
    <w:p w14:paraId="67520DCD" w14:textId="79CD21A0" w:rsidR="00DE3309" w:rsidRPr="00211DD2" w:rsidRDefault="00DE3309" w:rsidP="00137F96">
      <w:pPr>
        <w:pStyle w:val="Sinespaciado"/>
        <w:jc w:val="both"/>
        <w:rPr>
          <w:rFonts w:ascii="Arial" w:hAnsi="Arial" w:cs="Arial"/>
        </w:rPr>
      </w:pPr>
      <w:r w:rsidRPr="00211DD2">
        <w:rPr>
          <w:rFonts w:ascii="Arial" w:hAnsi="Arial" w:cs="Arial"/>
        </w:rPr>
        <w:t xml:space="preserve">ETAPA 5 </w:t>
      </w:r>
    </w:p>
    <w:p w14:paraId="6FC54ECF" w14:textId="77777777" w:rsidR="00FE2F91" w:rsidRPr="00211DD2" w:rsidRDefault="00DE3309" w:rsidP="00137F96">
      <w:pPr>
        <w:pStyle w:val="Sinespaciado"/>
        <w:jc w:val="both"/>
        <w:rPr>
          <w:rFonts w:ascii="Arial" w:hAnsi="Arial" w:cs="Arial"/>
        </w:rPr>
      </w:pPr>
      <w:r w:rsidRPr="00211DD2">
        <w:rPr>
          <w:rFonts w:ascii="Arial" w:hAnsi="Arial" w:cs="Arial"/>
        </w:rPr>
        <w:t xml:space="preserve">• Población entre 16 y 59 años libres de comorbilidades </w:t>
      </w:r>
      <w:r w:rsidR="00FE2F91" w:rsidRPr="00211DD2">
        <w:rPr>
          <w:rFonts w:ascii="Arial" w:hAnsi="Arial" w:cs="Arial"/>
        </w:rPr>
        <w:t>de l</w:t>
      </w:r>
      <w:r w:rsidRPr="00211DD2">
        <w:rPr>
          <w:rFonts w:ascii="Arial" w:hAnsi="Arial" w:cs="Arial"/>
        </w:rPr>
        <w:t>os siguientes grupos de edad</w:t>
      </w:r>
      <w:r w:rsidRPr="00211DD2">
        <w:rPr>
          <w:rFonts w:ascii="Arial" w:hAnsi="Arial" w:cs="Arial"/>
        </w:rPr>
        <w:t xml:space="preserve"> </w:t>
      </w:r>
    </w:p>
    <w:p w14:paraId="3625EA2E" w14:textId="77777777" w:rsidR="00FE2F91" w:rsidRPr="00211DD2" w:rsidRDefault="00DE3309" w:rsidP="00137F96">
      <w:pPr>
        <w:pStyle w:val="Sinespaciado"/>
        <w:jc w:val="both"/>
        <w:rPr>
          <w:rFonts w:ascii="Arial" w:hAnsi="Arial" w:cs="Arial"/>
        </w:rPr>
      </w:pPr>
      <w:r w:rsidRPr="00211DD2">
        <w:rPr>
          <w:rFonts w:ascii="Arial" w:hAnsi="Arial" w:cs="Arial"/>
        </w:rPr>
        <w:t xml:space="preserve">50 – 59 </w:t>
      </w:r>
    </w:p>
    <w:p w14:paraId="746DD0E5" w14:textId="77777777" w:rsidR="00FE2F91" w:rsidRPr="00211DD2" w:rsidRDefault="00DE3309" w:rsidP="00137F96">
      <w:pPr>
        <w:pStyle w:val="Sinespaciado"/>
        <w:jc w:val="both"/>
        <w:rPr>
          <w:rFonts w:ascii="Arial" w:hAnsi="Arial" w:cs="Arial"/>
        </w:rPr>
      </w:pPr>
      <w:r w:rsidRPr="00211DD2">
        <w:rPr>
          <w:rFonts w:ascii="Arial" w:hAnsi="Arial" w:cs="Arial"/>
        </w:rPr>
        <w:t xml:space="preserve">40 – 49 </w:t>
      </w:r>
    </w:p>
    <w:p w14:paraId="3AD68B23" w14:textId="77777777" w:rsidR="00FE2F91" w:rsidRPr="00211DD2" w:rsidRDefault="00DE3309" w:rsidP="00137F96">
      <w:pPr>
        <w:pStyle w:val="Sinespaciado"/>
        <w:jc w:val="both"/>
        <w:rPr>
          <w:rFonts w:ascii="Arial" w:hAnsi="Arial" w:cs="Arial"/>
        </w:rPr>
      </w:pPr>
      <w:r w:rsidRPr="00211DD2">
        <w:rPr>
          <w:rFonts w:ascii="Arial" w:hAnsi="Arial" w:cs="Arial"/>
        </w:rPr>
        <w:t>30 – 39</w:t>
      </w:r>
    </w:p>
    <w:p w14:paraId="6B6E9F6E" w14:textId="77777777" w:rsidR="00FE2F91" w:rsidRPr="00211DD2" w:rsidRDefault="00DE3309" w:rsidP="00137F96">
      <w:pPr>
        <w:pStyle w:val="Sinespaciado"/>
        <w:jc w:val="both"/>
        <w:rPr>
          <w:rFonts w:ascii="Arial" w:hAnsi="Arial" w:cs="Arial"/>
        </w:rPr>
      </w:pPr>
      <w:r w:rsidRPr="00211DD2">
        <w:rPr>
          <w:rFonts w:ascii="Arial" w:hAnsi="Arial" w:cs="Arial"/>
        </w:rPr>
        <w:t>20 – 29</w:t>
      </w:r>
    </w:p>
    <w:p w14:paraId="10F90614" w14:textId="0DE72252" w:rsidR="00DE3309" w:rsidRPr="00211DD2" w:rsidRDefault="00DE3309" w:rsidP="00137F96">
      <w:pPr>
        <w:pStyle w:val="Sinespaciado"/>
        <w:jc w:val="both"/>
        <w:rPr>
          <w:rFonts w:ascii="Arial" w:hAnsi="Arial" w:cs="Arial"/>
        </w:rPr>
      </w:pPr>
      <w:r w:rsidRPr="00211DD2">
        <w:rPr>
          <w:rFonts w:ascii="Arial" w:hAnsi="Arial" w:cs="Arial"/>
        </w:rPr>
        <w:t>16 – 19</w:t>
      </w:r>
    </w:p>
    <w:p w14:paraId="6E9B03E5" w14:textId="77777777" w:rsidR="00DE3309" w:rsidRPr="00211DD2" w:rsidRDefault="00DE3309" w:rsidP="00137F96">
      <w:pPr>
        <w:pStyle w:val="Sinespaciado"/>
        <w:jc w:val="both"/>
        <w:rPr>
          <w:rFonts w:ascii="Arial" w:hAnsi="Arial" w:cs="Arial"/>
          <w:b/>
          <w:bCs/>
          <w:color w:val="000000"/>
        </w:rPr>
      </w:pPr>
    </w:p>
    <w:p w14:paraId="1BFC2AD5" w14:textId="63CABBB4" w:rsidR="00F53956" w:rsidRPr="00211DD2" w:rsidRDefault="00DE3309" w:rsidP="00137F96">
      <w:pPr>
        <w:pStyle w:val="Sinespaciado"/>
        <w:jc w:val="both"/>
        <w:rPr>
          <w:rFonts w:ascii="Arial" w:hAnsi="Arial" w:cs="Arial"/>
          <w:b/>
          <w:bCs/>
          <w:color w:val="000000"/>
        </w:rPr>
      </w:pPr>
      <w:r w:rsidRPr="00211DD2">
        <w:rPr>
          <w:rFonts w:ascii="Arial" w:hAnsi="Arial" w:cs="Arial"/>
          <w:b/>
          <w:bCs/>
          <w:color w:val="000000"/>
        </w:rPr>
        <w:t>Priorización basada en la evidencia</w:t>
      </w:r>
    </w:p>
    <w:p w14:paraId="3403DEE8" w14:textId="77777777" w:rsidR="00173D61" w:rsidRPr="00211DD2" w:rsidRDefault="00173D61" w:rsidP="00137F96">
      <w:pPr>
        <w:pStyle w:val="Sinespaciado"/>
        <w:jc w:val="both"/>
        <w:rPr>
          <w:rFonts w:ascii="Arial" w:hAnsi="Arial" w:cs="Arial"/>
        </w:rPr>
      </w:pPr>
    </w:p>
    <w:p w14:paraId="4480D7A9" w14:textId="0E568394" w:rsidR="00D31D94" w:rsidRDefault="009639B6" w:rsidP="00D31D94">
      <w:pPr>
        <w:pStyle w:val="Sinespaciado"/>
        <w:jc w:val="both"/>
        <w:rPr>
          <w:rFonts w:ascii="Arial" w:hAnsi="Arial" w:cs="Arial"/>
        </w:rPr>
      </w:pPr>
      <w:r>
        <w:rPr>
          <w:rFonts w:ascii="Arial" w:hAnsi="Arial" w:cs="Arial"/>
        </w:rPr>
        <w:t>Toda la población se seleccionó d</w:t>
      </w:r>
      <w:r w:rsidR="00DE3309" w:rsidRPr="00211DD2">
        <w:rPr>
          <w:rFonts w:ascii="Arial" w:hAnsi="Arial" w:cs="Arial"/>
        </w:rPr>
        <w:t>e acuerdo a los criterios de edad, comorbilidad, riesgo de contagio</w:t>
      </w:r>
      <w:r>
        <w:rPr>
          <w:rFonts w:ascii="Arial" w:hAnsi="Arial" w:cs="Arial"/>
        </w:rPr>
        <w:t xml:space="preserve">. </w:t>
      </w:r>
    </w:p>
    <w:p w14:paraId="2650BF74" w14:textId="77777777" w:rsidR="009639B6" w:rsidRDefault="009639B6" w:rsidP="00D31D94">
      <w:pPr>
        <w:pStyle w:val="Sinespaciado"/>
        <w:jc w:val="both"/>
        <w:rPr>
          <w:rFonts w:ascii="Arial" w:hAnsi="Arial" w:cs="Arial"/>
        </w:rPr>
      </w:pPr>
    </w:p>
    <w:p w14:paraId="50440878" w14:textId="0299A353" w:rsidR="00BC1962" w:rsidRDefault="00D31D94" w:rsidP="00D31D94">
      <w:pPr>
        <w:pStyle w:val="Sinespaciado"/>
        <w:jc w:val="both"/>
        <w:rPr>
          <w:rFonts w:ascii="Arial" w:hAnsi="Arial" w:cs="Arial"/>
        </w:rPr>
      </w:pPr>
      <w:r w:rsidRPr="00D31D94">
        <w:rPr>
          <w:rFonts w:ascii="Arial" w:hAnsi="Arial" w:cs="Arial"/>
        </w:rPr>
        <w:t>D</w:t>
      </w:r>
      <w:r w:rsidRPr="00D31D94">
        <w:rPr>
          <w:rFonts w:ascii="Arial" w:hAnsi="Arial" w:cs="Arial"/>
        </w:rPr>
        <w:t>ebido a los desafíos operativos que garantice la ubicación y</w:t>
      </w:r>
      <w:r>
        <w:rPr>
          <w:rFonts w:ascii="Arial" w:hAnsi="Arial" w:cs="Arial"/>
        </w:rPr>
        <w:t xml:space="preserve"> </w:t>
      </w:r>
      <w:r w:rsidRPr="00D31D94">
        <w:rPr>
          <w:rFonts w:ascii="Arial" w:hAnsi="Arial" w:cs="Arial"/>
        </w:rPr>
        <w:t>trazabilidad para completar el esquema con dos dosis, se incluyen los migrantes que residen en el país en</w:t>
      </w:r>
      <w:r>
        <w:rPr>
          <w:rFonts w:ascii="Arial" w:hAnsi="Arial" w:cs="Arial"/>
        </w:rPr>
        <w:t xml:space="preserve"> </w:t>
      </w:r>
      <w:r w:rsidRPr="00D31D94">
        <w:rPr>
          <w:rFonts w:ascii="Arial" w:hAnsi="Arial" w:cs="Arial"/>
        </w:rPr>
        <w:t>situación regular en las mismas condiciones que la población connacional, es decir, están incluidos en las</w:t>
      </w:r>
      <w:r w:rsidR="009639B6">
        <w:rPr>
          <w:rFonts w:ascii="Arial" w:hAnsi="Arial" w:cs="Arial"/>
        </w:rPr>
        <w:t xml:space="preserve"> </w:t>
      </w:r>
      <w:r w:rsidRPr="00D31D94">
        <w:rPr>
          <w:rFonts w:ascii="Arial" w:hAnsi="Arial" w:cs="Arial"/>
        </w:rPr>
        <w:t>diferentes fases y etapas de priorización, de acuerdo con su edad, ocupación y comorbilidades.</w:t>
      </w:r>
    </w:p>
    <w:p w14:paraId="7FCE19C1" w14:textId="77777777" w:rsidR="009639B6" w:rsidRDefault="009639B6" w:rsidP="00D31D94">
      <w:pPr>
        <w:pStyle w:val="Sinespaciado"/>
        <w:jc w:val="both"/>
        <w:rPr>
          <w:rFonts w:ascii="Arial" w:hAnsi="Arial" w:cs="Arial"/>
        </w:rPr>
      </w:pPr>
    </w:p>
    <w:p w14:paraId="5B1B668A" w14:textId="58CAE761" w:rsidR="009639B6" w:rsidRPr="00D31D94" w:rsidRDefault="009639B6" w:rsidP="00D31D94">
      <w:pPr>
        <w:pStyle w:val="Sinespaciado"/>
        <w:jc w:val="both"/>
        <w:rPr>
          <w:rFonts w:ascii="Arial" w:hAnsi="Arial" w:cs="Arial"/>
        </w:rPr>
      </w:pPr>
      <w:r>
        <w:rPr>
          <w:rFonts w:ascii="Arial" w:hAnsi="Arial" w:cs="Arial"/>
        </w:rPr>
        <w:t>E</w:t>
      </w:r>
      <w:r w:rsidRPr="009639B6">
        <w:rPr>
          <w:rFonts w:ascii="Arial" w:hAnsi="Arial" w:cs="Arial"/>
        </w:rPr>
        <w:t>n el Plan no están incluidos los niños, niñas y adolescentes hasta los 15 años, debido a la ausencia de evidencia sobre la seguridad y eficacia de las vacunas en menores de 16 años; por el mismo motivo, tampoco deberán ser vacunadas las mujeres gestantes, hasta que exista evidencia de la seguridad</w:t>
      </w:r>
      <w:r>
        <w:t>.</w:t>
      </w:r>
    </w:p>
    <w:p w14:paraId="5D05B498" w14:textId="77777777" w:rsidR="00BC1962" w:rsidRPr="00137F96" w:rsidRDefault="00BC1962" w:rsidP="00137F96">
      <w:pPr>
        <w:pStyle w:val="Sinespaciado"/>
        <w:jc w:val="both"/>
        <w:rPr>
          <w:rFonts w:ascii="Arial" w:hAnsi="Arial" w:cs="Arial"/>
          <w:b/>
          <w:bCs/>
        </w:rPr>
      </w:pPr>
    </w:p>
    <w:p w14:paraId="3EEE0343" w14:textId="77777777" w:rsidR="00BC1962" w:rsidRPr="00137F96" w:rsidRDefault="00BC1962" w:rsidP="00137F96">
      <w:pPr>
        <w:pStyle w:val="Sinespaciado"/>
        <w:jc w:val="both"/>
        <w:rPr>
          <w:rFonts w:ascii="Arial" w:hAnsi="Arial" w:cs="Arial"/>
          <w:b/>
          <w:bCs/>
        </w:rPr>
      </w:pPr>
    </w:p>
    <w:p w14:paraId="4BFFE539" w14:textId="77777777" w:rsidR="00437C50" w:rsidRPr="00137F96" w:rsidRDefault="000F74A1" w:rsidP="000F74A1">
      <w:pPr>
        <w:pStyle w:val="Sinespaciado"/>
        <w:jc w:val="center"/>
        <w:rPr>
          <w:rFonts w:ascii="Arial" w:hAnsi="Arial" w:cs="Arial"/>
          <w:b/>
          <w:bCs/>
        </w:rPr>
      </w:pPr>
      <w:r w:rsidRPr="00137F96">
        <w:rPr>
          <w:rFonts w:ascii="Arial" w:hAnsi="Arial" w:cs="Arial"/>
          <w:b/>
          <w:bCs/>
        </w:rPr>
        <w:t xml:space="preserve">Plan de </w:t>
      </w:r>
      <w:r>
        <w:rPr>
          <w:rFonts w:ascii="Arial" w:hAnsi="Arial" w:cs="Arial"/>
          <w:b/>
          <w:bCs/>
        </w:rPr>
        <w:t>C</w:t>
      </w:r>
      <w:r w:rsidRPr="00137F96">
        <w:rPr>
          <w:rFonts w:ascii="Arial" w:hAnsi="Arial" w:cs="Arial"/>
          <w:b/>
          <w:bCs/>
        </w:rPr>
        <w:t>risis</w:t>
      </w:r>
      <w:r>
        <w:rPr>
          <w:rFonts w:ascii="Arial" w:hAnsi="Arial" w:cs="Arial"/>
          <w:b/>
          <w:bCs/>
        </w:rPr>
        <w:t xml:space="preserve"> Evento Supuestamente atribuido a la vacunación o inmunización – ESAVI GRAVE</w:t>
      </w:r>
    </w:p>
    <w:p w14:paraId="3309AB47" w14:textId="77777777" w:rsidR="00437C50" w:rsidRPr="00137F96" w:rsidRDefault="00437C50" w:rsidP="00137F96">
      <w:pPr>
        <w:pStyle w:val="Sinespaciado"/>
        <w:jc w:val="both"/>
        <w:rPr>
          <w:rFonts w:ascii="Arial" w:hAnsi="Arial" w:cs="Arial"/>
          <w:b/>
          <w:bCs/>
        </w:rPr>
      </w:pPr>
    </w:p>
    <w:p w14:paraId="14FC8808" w14:textId="77777777" w:rsidR="00437C50" w:rsidRPr="00137F96" w:rsidRDefault="00437C50" w:rsidP="00137F96">
      <w:pPr>
        <w:pStyle w:val="Sinespaciado"/>
        <w:jc w:val="both"/>
        <w:rPr>
          <w:rFonts w:ascii="Arial" w:hAnsi="Arial" w:cs="Arial"/>
          <w:b/>
          <w:bCs/>
        </w:rPr>
      </w:pPr>
      <w:r w:rsidRPr="00137F96">
        <w:rPr>
          <w:rFonts w:ascii="Arial" w:hAnsi="Arial" w:cs="Arial"/>
          <w:b/>
          <w:bCs/>
        </w:rPr>
        <w:t>Definición de crisis</w:t>
      </w:r>
    </w:p>
    <w:p w14:paraId="36FB4817" w14:textId="77777777" w:rsidR="00437C50" w:rsidRPr="00137F96" w:rsidRDefault="00437C50" w:rsidP="00137F96">
      <w:pPr>
        <w:pStyle w:val="Sinespaciado"/>
        <w:jc w:val="both"/>
        <w:rPr>
          <w:rFonts w:ascii="Arial" w:hAnsi="Arial" w:cs="Arial"/>
        </w:rPr>
      </w:pPr>
    </w:p>
    <w:p w14:paraId="61096223" w14:textId="77777777" w:rsidR="00437C50" w:rsidRPr="00137F96" w:rsidRDefault="00437C50" w:rsidP="00137F96">
      <w:pPr>
        <w:pStyle w:val="Sinespaciado"/>
        <w:jc w:val="both"/>
        <w:rPr>
          <w:rFonts w:ascii="Arial" w:hAnsi="Arial" w:cs="Arial"/>
        </w:rPr>
      </w:pPr>
      <w:r w:rsidRPr="00137F96">
        <w:rPr>
          <w:rFonts w:ascii="Arial" w:hAnsi="Arial" w:cs="Arial"/>
        </w:rPr>
        <w:lastRenderedPageBreak/>
        <w:t>En el contexto de ESAVI GRAVE, una crisis es una situación donde se produce pérdida real o potencial en la confianza de las vacunas o del servicio de vacunación, precipitada por información sobre un evento adverso real o supuesto. Si se maneja adecuadamente, la crisis fortalecerá el programa y la confianza del público.</w:t>
      </w:r>
    </w:p>
    <w:p w14:paraId="4006B301" w14:textId="77777777" w:rsidR="00437C50" w:rsidRPr="00137F96" w:rsidRDefault="00437C50" w:rsidP="00137F96">
      <w:pPr>
        <w:pStyle w:val="Sinespaciado"/>
        <w:jc w:val="both"/>
        <w:rPr>
          <w:rFonts w:ascii="Arial" w:hAnsi="Arial" w:cs="Arial"/>
        </w:rPr>
      </w:pPr>
    </w:p>
    <w:p w14:paraId="5C0E027B" w14:textId="77777777" w:rsidR="00437C50" w:rsidRPr="00137F96" w:rsidRDefault="00437C50" w:rsidP="00137F96">
      <w:pPr>
        <w:pStyle w:val="Sinespaciado"/>
        <w:jc w:val="both"/>
        <w:rPr>
          <w:rFonts w:ascii="Arial" w:hAnsi="Arial" w:cs="Arial"/>
        </w:rPr>
      </w:pPr>
      <w:r w:rsidRPr="00137F96">
        <w:rPr>
          <w:rFonts w:ascii="Arial" w:hAnsi="Arial" w:cs="Arial"/>
        </w:rPr>
        <w:t>Una crisis puede surgir por múltiples motivos; por ejemplo, la publicación de un artículo en la prensa, un error operativo que haya sido mal manejado por un trabajador de la salud o un portavoz político, falta de planificación, manejo inadecuado de las relaciones con los medios de difusión, falta de apoyo del público, deficiencia en la comunicación de la política de vacunación.</w:t>
      </w:r>
    </w:p>
    <w:p w14:paraId="20820FB6" w14:textId="77777777" w:rsidR="00437C50" w:rsidRPr="00137F96" w:rsidRDefault="00437C50" w:rsidP="00137F96">
      <w:pPr>
        <w:pStyle w:val="Sinespaciado"/>
        <w:jc w:val="both"/>
        <w:rPr>
          <w:rFonts w:ascii="Arial" w:hAnsi="Arial" w:cs="Arial"/>
        </w:rPr>
      </w:pPr>
    </w:p>
    <w:p w14:paraId="38A18997" w14:textId="77777777" w:rsidR="00437C50" w:rsidRPr="00137F96" w:rsidRDefault="00437C50" w:rsidP="00137F96">
      <w:pPr>
        <w:pStyle w:val="Sinespaciado"/>
        <w:jc w:val="both"/>
        <w:rPr>
          <w:rFonts w:ascii="Arial" w:hAnsi="Arial" w:cs="Arial"/>
          <w:b/>
          <w:bCs/>
        </w:rPr>
      </w:pPr>
      <w:r w:rsidRPr="00137F96">
        <w:rPr>
          <w:rFonts w:ascii="Arial" w:hAnsi="Arial" w:cs="Arial"/>
          <w:b/>
          <w:bCs/>
        </w:rPr>
        <w:t>Objetivo</w:t>
      </w:r>
    </w:p>
    <w:p w14:paraId="282842D8" w14:textId="77777777" w:rsidR="00437C50" w:rsidRPr="00137F96" w:rsidRDefault="00437C50" w:rsidP="00137F96">
      <w:pPr>
        <w:pStyle w:val="Sinespaciado"/>
        <w:jc w:val="both"/>
        <w:rPr>
          <w:rFonts w:ascii="Arial" w:hAnsi="Arial" w:cs="Arial"/>
        </w:rPr>
      </w:pPr>
    </w:p>
    <w:p w14:paraId="2B991BE8" w14:textId="77777777" w:rsidR="00437C50" w:rsidRPr="00137F96" w:rsidRDefault="00437C50" w:rsidP="00137F96">
      <w:pPr>
        <w:pStyle w:val="Sinespaciado"/>
        <w:jc w:val="both"/>
        <w:rPr>
          <w:rFonts w:ascii="Arial" w:hAnsi="Arial" w:cs="Arial"/>
        </w:rPr>
      </w:pPr>
      <w:r w:rsidRPr="00137F96">
        <w:rPr>
          <w:rFonts w:ascii="Arial" w:hAnsi="Arial" w:cs="Arial"/>
        </w:rPr>
        <w:t>Asegurar la preparación del personal para atender cualquier motivo de preocupación de la población relacionada con la seguridad de la vacuna.</w:t>
      </w:r>
    </w:p>
    <w:p w14:paraId="2BD0590B" w14:textId="77777777" w:rsidR="00437C50" w:rsidRPr="00137F96" w:rsidRDefault="00437C50" w:rsidP="00137F96">
      <w:pPr>
        <w:pStyle w:val="Sinespaciado"/>
        <w:jc w:val="both"/>
        <w:rPr>
          <w:rFonts w:ascii="Arial" w:hAnsi="Arial" w:cs="Arial"/>
        </w:rPr>
      </w:pPr>
    </w:p>
    <w:p w14:paraId="72F4B297" w14:textId="77777777" w:rsidR="00437C50" w:rsidRPr="00137F96" w:rsidRDefault="00437C50" w:rsidP="00137F96">
      <w:pPr>
        <w:pStyle w:val="Sinespaciado"/>
        <w:jc w:val="both"/>
        <w:rPr>
          <w:rFonts w:ascii="Arial" w:hAnsi="Arial" w:cs="Arial"/>
          <w:b/>
          <w:bCs/>
        </w:rPr>
      </w:pPr>
      <w:r w:rsidRPr="00137F96">
        <w:rPr>
          <w:rFonts w:ascii="Arial" w:hAnsi="Arial" w:cs="Arial"/>
          <w:b/>
          <w:bCs/>
        </w:rPr>
        <w:t>Fase previa a la aparición de la crisis</w:t>
      </w:r>
    </w:p>
    <w:p w14:paraId="30744284" w14:textId="77777777" w:rsidR="00437C50" w:rsidRPr="00137F96" w:rsidRDefault="00437C50" w:rsidP="00137F96">
      <w:pPr>
        <w:pStyle w:val="Sinespaciado"/>
        <w:jc w:val="both"/>
        <w:rPr>
          <w:rFonts w:ascii="Arial" w:hAnsi="Arial" w:cs="Arial"/>
        </w:rPr>
      </w:pPr>
    </w:p>
    <w:p w14:paraId="77289EF0" w14:textId="77777777" w:rsidR="00437C50" w:rsidRPr="00137F96" w:rsidRDefault="00437C50" w:rsidP="00137F96">
      <w:pPr>
        <w:pStyle w:val="Sinespaciado"/>
        <w:jc w:val="both"/>
        <w:rPr>
          <w:rFonts w:ascii="Arial" w:hAnsi="Arial" w:cs="Arial"/>
        </w:rPr>
      </w:pPr>
      <w:r w:rsidRPr="00137F96">
        <w:rPr>
          <w:rFonts w:ascii="Arial" w:hAnsi="Arial" w:cs="Arial"/>
        </w:rPr>
        <w:t>Brindar toda la información actualizada a los vacunadores sobre prácticas de vacunación seguras.</w:t>
      </w:r>
    </w:p>
    <w:p w14:paraId="6C6646FC" w14:textId="77777777" w:rsidR="00437C50" w:rsidRPr="00137F96" w:rsidRDefault="00437C50" w:rsidP="00137F96">
      <w:pPr>
        <w:pStyle w:val="Sinespaciado"/>
        <w:jc w:val="both"/>
        <w:rPr>
          <w:rFonts w:ascii="Arial" w:hAnsi="Arial" w:cs="Arial"/>
        </w:rPr>
      </w:pPr>
    </w:p>
    <w:p w14:paraId="2ABE1DAC" w14:textId="77777777" w:rsidR="00437C50" w:rsidRPr="00137F96" w:rsidRDefault="00437C50" w:rsidP="00137F96">
      <w:pPr>
        <w:pStyle w:val="Sinespaciado"/>
        <w:jc w:val="both"/>
        <w:rPr>
          <w:rFonts w:ascii="Arial" w:hAnsi="Arial" w:cs="Arial"/>
        </w:rPr>
      </w:pPr>
      <w:r w:rsidRPr="00137F96">
        <w:rPr>
          <w:rFonts w:ascii="Arial" w:hAnsi="Arial" w:cs="Arial"/>
        </w:rPr>
        <w:t>Supervisar el trabajo del vacunador para identificar oportunidades de mejora.</w:t>
      </w:r>
    </w:p>
    <w:p w14:paraId="5A850728" w14:textId="77777777" w:rsidR="00437C50" w:rsidRPr="00137F96" w:rsidRDefault="00437C50" w:rsidP="00137F96">
      <w:pPr>
        <w:pStyle w:val="Sinespaciado"/>
        <w:jc w:val="both"/>
        <w:rPr>
          <w:rFonts w:ascii="Arial" w:hAnsi="Arial" w:cs="Arial"/>
        </w:rPr>
      </w:pPr>
    </w:p>
    <w:p w14:paraId="3C7061CC" w14:textId="77777777" w:rsidR="00437C50" w:rsidRPr="00137F96" w:rsidRDefault="00437C50" w:rsidP="00137F96">
      <w:pPr>
        <w:pStyle w:val="Sinespaciado"/>
        <w:jc w:val="both"/>
        <w:rPr>
          <w:rFonts w:ascii="Arial" w:hAnsi="Arial" w:cs="Arial"/>
        </w:rPr>
      </w:pPr>
      <w:r w:rsidRPr="00137F96">
        <w:rPr>
          <w:rFonts w:ascii="Arial" w:hAnsi="Arial" w:cs="Arial"/>
        </w:rPr>
        <w:t>Conformar y asegurar la creación de un Comité Técnico de Crisis y cadena de llamado.</w:t>
      </w:r>
    </w:p>
    <w:p w14:paraId="3E64A7E6" w14:textId="77777777" w:rsidR="00437C50" w:rsidRPr="00137F96" w:rsidRDefault="00437C50" w:rsidP="00137F96">
      <w:pPr>
        <w:pStyle w:val="Sinespaciado"/>
        <w:jc w:val="both"/>
        <w:rPr>
          <w:rFonts w:ascii="Arial" w:hAnsi="Arial" w:cs="Arial"/>
        </w:rPr>
      </w:pPr>
    </w:p>
    <w:p w14:paraId="368A05C3" w14:textId="77777777" w:rsidR="00437C50" w:rsidRPr="00137F96" w:rsidRDefault="00437C50" w:rsidP="00137F96">
      <w:pPr>
        <w:pStyle w:val="Sinespaciado"/>
        <w:jc w:val="both"/>
        <w:rPr>
          <w:rFonts w:ascii="Arial" w:hAnsi="Arial" w:cs="Arial"/>
        </w:rPr>
      </w:pPr>
      <w:r w:rsidRPr="00137F96">
        <w:rPr>
          <w:rFonts w:ascii="Arial" w:hAnsi="Arial" w:cs="Arial"/>
        </w:rPr>
        <w:t>Establecer un plan de comunicación del riesgo.</w:t>
      </w:r>
    </w:p>
    <w:p w14:paraId="680BD032" w14:textId="77777777" w:rsidR="00437C50" w:rsidRPr="00137F96" w:rsidRDefault="00437C50" w:rsidP="00137F96">
      <w:pPr>
        <w:pStyle w:val="Sinespaciado"/>
        <w:jc w:val="both"/>
        <w:rPr>
          <w:rFonts w:ascii="Arial" w:hAnsi="Arial" w:cs="Arial"/>
        </w:rPr>
      </w:pPr>
    </w:p>
    <w:p w14:paraId="283EFD82" w14:textId="77777777" w:rsidR="00437C50" w:rsidRPr="00137F96" w:rsidRDefault="00437C50" w:rsidP="00137F96">
      <w:pPr>
        <w:pStyle w:val="Sinespaciado"/>
        <w:jc w:val="both"/>
        <w:rPr>
          <w:rFonts w:ascii="Arial" w:hAnsi="Arial" w:cs="Arial"/>
        </w:rPr>
      </w:pPr>
      <w:r w:rsidRPr="00137F96">
        <w:rPr>
          <w:rFonts w:ascii="Arial" w:hAnsi="Arial" w:cs="Arial"/>
        </w:rPr>
        <w:t>Definir un vocero oficial para manejar las relaciones con los medios de comunicación.</w:t>
      </w:r>
    </w:p>
    <w:p w14:paraId="13903AEC" w14:textId="77777777" w:rsidR="00437C50" w:rsidRPr="00137F96" w:rsidRDefault="00437C50" w:rsidP="00137F96">
      <w:pPr>
        <w:pStyle w:val="Sinespaciado"/>
        <w:jc w:val="both"/>
        <w:rPr>
          <w:rFonts w:ascii="Arial" w:hAnsi="Arial" w:cs="Arial"/>
        </w:rPr>
      </w:pPr>
    </w:p>
    <w:p w14:paraId="1F312948" w14:textId="77777777" w:rsidR="00437C50" w:rsidRPr="00137F96" w:rsidRDefault="00437C50" w:rsidP="00137F96">
      <w:pPr>
        <w:pStyle w:val="Sinespaciado"/>
        <w:jc w:val="both"/>
        <w:rPr>
          <w:rFonts w:ascii="Arial" w:hAnsi="Arial" w:cs="Arial"/>
          <w:b/>
          <w:bCs/>
        </w:rPr>
      </w:pPr>
      <w:r w:rsidRPr="00137F96">
        <w:rPr>
          <w:rFonts w:ascii="Arial" w:hAnsi="Arial" w:cs="Arial"/>
          <w:b/>
          <w:bCs/>
        </w:rPr>
        <w:t>Durante la crisis</w:t>
      </w:r>
    </w:p>
    <w:p w14:paraId="3C0975D0" w14:textId="77777777" w:rsidR="00437C50" w:rsidRPr="00137F96" w:rsidRDefault="00437C50" w:rsidP="00137F96">
      <w:pPr>
        <w:pStyle w:val="Sinespaciado"/>
        <w:jc w:val="both"/>
        <w:rPr>
          <w:rFonts w:ascii="Arial" w:hAnsi="Arial" w:cs="Arial"/>
        </w:rPr>
      </w:pPr>
    </w:p>
    <w:p w14:paraId="51F9916A" w14:textId="77777777" w:rsidR="00437C50" w:rsidRPr="00137F96" w:rsidRDefault="00437C50" w:rsidP="00137F96">
      <w:pPr>
        <w:pStyle w:val="Sinespaciado"/>
        <w:jc w:val="both"/>
        <w:rPr>
          <w:rFonts w:ascii="Arial" w:hAnsi="Arial" w:cs="Arial"/>
        </w:rPr>
      </w:pPr>
      <w:r w:rsidRPr="00137F96">
        <w:rPr>
          <w:rFonts w:ascii="Arial" w:hAnsi="Arial" w:cs="Arial"/>
        </w:rPr>
        <w:t>Brindar atención adecuada al o los afectados.</w:t>
      </w:r>
    </w:p>
    <w:p w14:paraId="6E4C7C14" w14:textId="77777777" w:rsidR="00437C50" w:rsidRPr="00137F96" w:rsidRDefault="00437C50" w:rsidP="00137F96">
      <w:pPr>
        <w:pStyle w:val="Sinespaciado"/>
        <w:jc w:val="both"/>
        <w:rPr>
          <w:rFonts w:ascii="Arial" w:hAnsi="Arial" w:cs="Arial"/>
        </w:rPr>
      </w:pPr>
    </w:p>
    <w:p w14:paraId="0740ECAD" w14:textId="77777777" w:rsidR="00437C50" w:rsidRPr="00137F96" w:rsidRDefault="00437C50" w:rsidP="00137F96">
      <w:pPr>
        <w:pStyle w:val="Sinespaciado"/>
        <w:jc w:val="both"/>
        <w:rPr>
          <w:rFonts w:ascii="Arial" w:hAnsi="Arial" w:cs="Arial"/>
        </w:rPr>
      </w:pPr>
      <w:r w:rsidRPr="00137F96">
        <w:rPr>
          <w:rFonts w:ascii="Arial" w:hAnsi="Arial" w:cs="Arial"/>
        </w:rPr>
        <w:t>Convocar al Comité Técnico de crisis: la convocatoria debe ser asumida por el Secretario de Salud, organizando el equipo técnico y delegando las tareas respectivas.</w:t>
      </w:r>
    </w:p>
    <w:p w14:paraId="60C4616B" w14:textId="77777777" w:rsidR="00437C50" w:rsidRPr="00137F96" w:rsidRDefault="00437C50" w:rsidP="00137F96">
      <w:pPr>
        <w:pStyle w:val="Sinespaciado"/>
        <w:jc w:val="both"/>
        <w:rPr>
          <w:rFonts w:ascii="Arial" w:hAnsi="Arial" w:cs="Arial"/>
        </w:rPr>
      </w:pPr>
    </w:p>
    <w:p w14:paraId="68DA2507" w14:textId="77777777" w:rsidR="00437C50" w:rsidRPr="00137F96" w:rsidRDefault="00437C50" w:rsidP="00137F96">
      <w:pPr>
        <w:pStyle w:val="Sinespaciado"/>
        <w:jc w:val="both"/>
        <w:rPr>
          <w:rFonts w:ascii="Arial" w:hAnsi="Arial" w:cs="Arial"/>
        </w:rPr>
      </w:pPr>
      <w:r w:rsidRPr="00137F96">
        <w:rPr>
          <w:rFonts w:ascii="Arial" w:hAnsi="Arial" w:cs="Arial"/>
        </w:rPr>
        <w:t>Atender oportunamente los medios de comunicación; se delega a una persona para emitir la información.</w:t>
      </w:r>
    </w:p>
    <w:p w14:paraId="13CB719C" w14:textId="77777777" w:rsidR="00437C50" w:rsidRPr="00137F96" w:rsidRDefault="00437C50" w:rsidP="00137F96">
      <w:pPr>
        <w:pStyle w:val="Sinespaciado"/>
        <w:jc w:val="both"/>
        <w:rPr>
          <w:rFonts w:ascii="Arial" w:hAnsi="Arial" w:cs="Arial"/>
        </w:rPr>
      </w:pPr>
    </w:p>
    <w:p w14:paraId="7ED22F01" w14:textId="77777777" w:rsidR="00437C50" w:rsidRPr="00137F96" w:rsidRDefault="00437C50" w:rsidP="00137F96">
      <w:pPr>
        <w:pStyle w:val="Sinespaciado"/>
        <w:jc w:val="both"/>
        <w:rPr>
          <w:rFonts w:ascii="Arial" w:hAnsi="Arial" w:cs="Arial"/>
        </w:rPr>
      </w:pPr>
      <w:r w:rsidRPr="00137F96">
        <w:rPr>
          <w:rFonts w:ascii="Arial" w:hAnsi="Arial" w:cs="Arial"/>
        </w:rPr>
        <w:t>Notificación inmediata del caso y manejo del caso de acuerdo al protocolo de ESAVI del INS.</w:t>
      </w:r>
    </w:p>
    <w:p w14:paraId="6062488D" w14:textId="77777777" w:rsidR="00437C50" w:rsidRPr="00137F96" w:rsidRDefault="00437C50" w:rsidP="00137F96">
      <w:pPr>
        <w:pStyle w:val="Sinespaciado"/>
        <w:jc w:val="both"/>
        <w:rPr>
          <w:rFonts w:ascii="Arial" w:hAnsi="Arial" w:cs="Arial"/>
        </w:rPr>
      </w:pPr>
    </w:p>
    <w:p w14:paraId="3586278F" w14:textId="77777777" w:rsidR="00437C50" w:rsidRPr="00137F96" w:rsidRDefault="00437C50" w:rsidP="00137F96">
      <w:pPr>
        <w:pStyle w:val="Sinespaciado"/>
        <w:jc w:val="both"/>
        <w:rPr>
          <w:rFonts w:ascii="Arial" w:hAnsi="Arial" w:cs="Arial"/>
        </w:rPr>
      </w:pPr>
      <w:r w:rsidRPr="00137F96">
        <w:rPr>
          <w:rFonts w:ascii="Arial" w:hAnsi="Arial" w:cs="Arial"/>
        </w:rPr>
        <w:t>Iniciar investigación de la situación antes de 24 horas, verificar lo sucedido, entrevistar a los pacientes y/o cuidadores e investigar punto de vacunación.</w:t>
      </w:r>
    </w:p>
    <w:p w14:paraId="76A866B9" w14:textId="77777777" w:rsidR="00437C50" w:rsidRPr="00137F96" w:rsidRDefault="00437C50" w:rsidP="00137F96">
      <w:pPr>
        <w:pStyle w:val="Sinespaciado"/>
        <w:jc w:val="both"/>
        <w:rPr>
          <w:rFonts w:ascii="Arial" w:hAnsi="Arial" w:cs="Arial"/>
        </w:rPr>
      </w:pPr>
    </w:p>
    <w:p w14:paraId="3579B5E1" w14:textId="77777777" w:rsidR="00437C50" w:rsidRPr="00137F96" w:rsidRDefault="00437C50" w:rsidP="00137F96">
      <w:pPr>
        <w:pStyle w:val="Sinespaciado"/>
        <w:jc w:val="both"/>
        <w:rPr>
          <w:rFonts w:ascii="Arial" w:hAnsi="Arial" w:cs="Arial"/>
        </w:rPr>
      </w:pPr>
      <w:r w:rsidRPr="00137F96">
        <w:rPr>
          <w:rFonts w:ascii="Arial" w:hAnsi="Arial" w:cs="Arial"/>
        </w:rPr>
        <w:t>Recolectar información relevante: recolectar experiencias previas, realizar revisión bibliográfica, buscar asistencia técnica.</w:t>
      </w:r>
    </w:p>
    <w:p w14:paraId="19433728" w14:textId="77777777" w:rsidR="00437C50" w:rsidRPr="00137F96" w:rsidRDefault="00437C50" w:rsidP="00137F96">
      <w:pPr>
        <w:pStyle w:val="Sinespaciado"/>
        <w:jc w:val="both"/>
        <w:rPr>
          <w:rFonts w:ascii="Arial" w:hAnsi="Arial" w:cs="Arial"/>
        </w:rPr>
      </w:pPr>
    </w:p>
    <w:p w14:paraId="42A7B8C5" w14:textId="77777777" w:rsidR="00437C50" w:rsidRPr="00137F96" w:rsidRDefault="00437C50" w:rsidP="00137F96">
      <w:pPr>
        <w:pStyle w:val="Sinespaciado"/>
        <w:jc w:val="both"/>
        <w:rPr>
          <w:rFonts w:ascii="Arial" w:hAnsi="Arial" w:cs="Arial"/>
        </w:rPr>
      </w:pPr>
      <w:r w:rsidRPr="00137F96">
        <w:rPr>
          <w:rFonts w:ascii="Arial" w:hAnsi="Arial" w:cs="Arial"/>
        </w:rPr>
        <w:t>Coordinar esfuerzos: coordinar los esfuerzos en la resolución del problema, entre todas las instituciones y organismos involucrados, determinar un punto focal de información y las funciones que cumplirán cada uno de ellos.</w:t>
      </w:r>
    </w:p>
    <w:p w14:paraId="37684318" w14:textId="77777777" w:rsidR="00437C50" w:rsidRPr="00137F96" w:rsidRDefault="00437C50" w:rsidP="00137F96">
      <w:pPr>
        <w:pStyle w:val="Sinespaciado"/>
        <w:jc w:val="both"/>
        <w:rPr>
          <w:rFonts w:ascii="Arial" w:hAnsi="Arial" w:cs="Arial"/>
        </w:rPr>
      </w:pPr>
    </w:p>
    <w:p w14:paraId="35E2CE47" w14:textId="77777777" w:rsidR="00437C50" w:rsidRPr="00137F96" w:rsidRDefault="00437C50" w:rsidP="00137F96">
      <w:pPr>
        <w:pStyle w:val="Sinespaciado"/>
        <w:jc w:val="both"/>
        <w:rPr>
          <w:rFonts w:ascii="Arial" w:hAnsi="Arial" w:cs="Arial"/>
        </w:rPr>
      </w:pPr>
      <w:r w:rsidRPr="00137F96">
        <w:rPr>
          <w:rFonts w:ascii="Arial" w:hAnsi="Arial" w:cs="Arial"/>
        </w:rPr>
        <w:t>Preparar la sala situacional temática que suministre información para material de prensa.</w:t>
      </w:r>
    </w:p>
    <w:p w14:paraId="59105C79" w14:textId="77777777" w:rsidR="00437C50" w:rsidRPr="00137F96" w:rsidRDefault="00437C50" w:rsidP="00137F96">
      <w:pPr>
        <w:pStyle w:val="Sinespaciado"/>
        <w:jc w:val="both"/>
        <w:rPr>
          <w:rFonts w:ascii="Arial" w:hAnsi="Arial" w:cs="Arial"/>
        </w:rPr>
      </w:pPr>
    </w:p>
    <w:p w14:paraId="63B87043" w14:textId="77777777" w:rsidR="00437C50" w:rsidRPr="00137F96" w:rsidRDefault="00437C50" w:rsidP="00137F96">
      <w:pPr>
        <w:pStyle w:val="Sinespaciado"/>
        <w:jc w:val="both"/>
        <w:rPr>
          <w:rFonts w:ascii="Arial" w:hAnsi="Arial" w:cs="Arial"/>
        </w:rPr>
      </w:pPr>
      <w:r w:rsidRPr="00137F96">
        <w:rPr>
          <w:rFonts w:ascii="Arial" w:hAnsi="Arial" w:cs="Arial"/>
        </w:rPr>
        <w:t>Control del Daño: Trabajar con los vacunados y familiares en apoyo psicológico y emocional, acompañamiento a las unidades de salud, referencia y apoyo logístico.</w:t>
      </w:r>
    </w:p>
    <w:p w14:paraId="35B7A02B" w14:textId="77777777" w:rsidR="00437C50" w:rsidRPr="00137F96" w:rsidRDefault="00437C50" w:rsidP="00137F96">
      <w:pPr>
        <w:pStyle w:val="Sinespaciado"/>
        <w:jc w:val="both"/>
        <w:rPr>
          <w:rFonts w:ascii="Arial" w:hAnsi="Arial" w:cs="Arial"/>
        </w:rPr>
      </w:pPr>
    </w:p>
    <w:p w14:paraId="608865B0" w14:textId="77777777" w:rsidR="00437C50" w:rsidRPr="00137F96" w:rsidRDefault="00437C50" w:rsidP="00137F96">
      <w:pPr>
        <w:pStyle w:val="Sinespaciado"/>
        <w:jc w:val="both"/>
        <w:rPr>
          <w:rFonts w:ascii="Arial" w:hAnsi="Arial" w:cs="Arial"/>
        </w:rPr>
      </w:pPr>
      <w:r w:rsidRPr="00137F96">
        <w:rPr>
          <w:rFonts w:ascii="Arial" w:hAnsi="Arial" w:cs="Arial"/>
        </w:rPr>
        <w:t xml:space="preserve">Considerar el trabajador de la salud y su percepción: brindarle apoyo emocional, legal y mantenerlo informado, </w:t>
      </w:r>
      <w:proofErr w:type="spellStart"/>
      <w:r w:rsidRPr="00137F96">
        <w:rPr>
          <w:rFonts w:ascii="Arial" w:hAnsi="Arial" w:cs="Arial"/>
        </w:rPr>
        <w:t>re-capacitación</w:t>
      </w:r>
      <w:proofErr w:type="spellEnd"/>
      <w:r w:rsidRPr="00137F96">
        <w:rPr>
          <w:rFonts w:ascii="Arial" w:hAnsi="Arial" w:cs="Arial"/>
        </w:rPr>
        <w:t>. Trabajar con la comunidad y su percepción.</w:t>
      </w:r>
    </w:p>
    <w:p w14:paraId="6BB2097F" w14:textId="77777777" w:rsidR="00437C50" w:rsidRPr="00137F96" w:rsidRDefault="00437C50" w:rsidP="00137F96">
      <w:pPr>
        <w:pStyle w:val="Sinespaciado"/>
        <w:jc w:val="both"/>
        <w:rPr>
          <w:rFonts w:ascii="Arial" w:hAnsi="Arial" w:cs="Arial"/>
        </w:rPr>
      </w:pPr>
    </w:p>
    <w:p w14:paraId="282330F1" w14:textId="77777777" w:rsidR="00437C50" w:rsidRPr="00137F96" w:rsidRDefault="00437C50" w:rsidP="00137F96">
      <w:pPr>
        <w:pStyle w:val="Sinespaciado"/>
        <w:jc w:val="both"/>
        <w:rPr>
          <w:rFonts w:ascii="Arial" w:hAnsi="Arial" w:cs="Arial"/>
        </w:rPr>
      </w:pPr>
      <w:r w:rsidRPr="00137F96">
        <w:rPr>
          <w:rFonts w:ascii="Arial" w:hAnsi="Arial" w:cs="Arial"/>
        </w:rPr>
        <w:t>Comunicación para la crisis y difusión de la información: elaborar acciones de comunicación de crisis que se consideren, divulgación de material de prensa y seguimiento, atención y respuesta de los medios, supervisión de las acciones de comunicación por niveles de resolución, capacitación a periodistas y voceros.</w:t>
      </w:r>
    </w:p>
    <w:p w14:paraId="6919654A" w14:textId="77777777" w:rsidR="00437C50" w:rsidRPr="00137F96" w:rsidRDefault="00437C50" w:rsidP="00137F96">
      <w:pPr>
        <w:pStyle w:val="Sinespaciado"/>
        <w:jc w:val="both"/>
        <w:rPr>
          <w:rFonts w:ascii="Arial" w:hAnsi="Arial" w:cs="Arial"/>
        </w:rPr>
      </w:pPr>
    </w:p>
    <w:p w14:paraId="0E4FBCA0" w14:textId="77777777" w:rsidR="00437C50" w:rsidRPr="00137F96" w:rsidRDefault="00437C50" w:rsidP="00137F96">
      <w:pPr>
        <w:pStyle w:val="Sinespaciado"/>
        <w:jc w:val="both"/>
        <w:rPr>
          <w:rFonts w:ascii="Arial" w:hAnsi="Arial" w:cs="Arial"/>
          <w:b/>
          <w:bCs/>
        </w:rPr>
      </w:pPr>
      <w:r w:rsidRPr="00137F96">
        <w:rPr>
          <w:rFonts w:ascii="Arial" w:hAnsi="Arial" w:cs="Arial"/>
          <w:b/>
          <w:bCs/>
        </w:rPr>
        <w:t>Después de la crisis</w:t>
      </w:r>
    </w:p>
    <w:p w14:paraId="2403F974" w14:textId="77777777" w:rsidR="00437C50" w:rsidRPr="00137F96" w:rsidRDefault="00437C50" w:rsidP="00137F96">
      <w:pPr>
        <w:pStyle w:val="Sinespaciado"/>
        <w:jc w:val="both"/>
        <w:rPr>
          <w:rFonts w:ascii="Arial" w:hAnsi="Arial" w:cs="Arial"/>
        </w:rPr>
      </w:pPr>
    </w:p>
    <w:p w14:paraId="47859AE0" w14:textId="77777777" w:rsidR="00437C50" w:rsidRPr="00137F96" w:rsidRDefault="00437C50" w:rsidP="00137F96">
      <w:pPr>
        <w:pStyle w:val="Sinespaciado"/>
        <w:jc w:val="both"/>
        <w:rPr>
          <w:rFonts w:ascii="Arial" w:hAnsi="Arial" w:cs="Arial"/>
        </w:rPr>
      </w:pPr>
      <w:r w:rsidRPr="00137F96">
        <w:rPr>
          <w:rFonts w:ascii="Arial" w:hAnsi="Arial" w:cs="Arial"/>
        </w:rPr>
        <w:t>Brindar y educación a la población sobre seguridad de las vacunas y riesgo de ESAVI.</w:t>
      </w:r>
    </w:p>
    <w:p w14:paraId="6B936501" w14:textId="77777777" w:rsidR="00437C50" w:rsidRPr="00137F96" w:rsidRDefault="00437C50" w:rsidP="00137F96">
      <w:pPr>
        <w:pStyle w:val="Sinespaciado"/>
        <w:jc w:val="both"/>
        <w:rPr>
          <w:rFonts w:ascii="Arial" w:hAnsi="Arial" w:cs="Arial"/>
        </w:rPr>
      </w:pPr>
    </w:p>
    <w:p w14:paraId="1096CB35" w14:textId="77777777" w:rsidR="00437C50" w:rsidRPr="00137F96" w:rsidRDefault="00437C50" w:rsidP="00137F96">
      <w:pPr>
        <w:pStyle w:val="Sinespaciado"/>
        <w:jc w:val="both"/>
        <w:rPr>
          <w:rFonts w:ascii="Arial" w:hAnsi="Arial" w:cs="Arial"/>
        </w:rPr>
      </w:pPr>
      <w:r w:rsidRPr="00137F96">
        <w:rPr>
          <w:rFonts w:ascii="Arial" w:hAnsi="Arial" w:cs="Arial"/>
        </w:rPr>
        <w:t>Realizar informe escrito de la situación presentada.</w:t>
      </w:r>
    </w:p>
    <w:p w14:paraId="03FE5CD7" w14:textId="77777777" w:rsidR="00437C50" w:rsidRPr="00137F96" w:rsidRDefault="00437C50" w:rsidP="00137F96">
      <w:pPr>
        <w:pStyle w:val="Sinespaciado"/>
        <w:jc w:val="both"/>
        <w:rPr>
          <w:rFonts w:ascii="Arial" w:hAnsi="Arial" w:cs="Arial"/>
        </w:rPr>
      </w:pPr>
    </w:p>
    <w:p w14:paraId="503C5A81" w14:textId="77777777" w:rsidR="00437C50" w:rsidRPr="00137F96" w:rsidRDefault="00437C50" w:rsidP="00137F96">
      <w:pPr>
        <w:pStyle w:val="Sinespaciado"/>
        <w:jc w:val="both"/>
        <w:rPr>
          <w:rFonts w:ascii="Arial" w:hAnsi="Arial" w:cs="Arial"/>
        </w:rPr>
      </w:pPr>
      <w:r w:rsidRPr="00137F96">
        <w:rPr>
          <w:rFonts w:ascii="Arial" w:hAnsi="Arial" w:cs="Arial"/>
        </w:rPr>
        <w:t>Atender oportunamente los medios de comunicación.</w:t>
      </w:r>
    </w:p>
    <w:p w14:paraId="3668DBC2" w14:textId="77777777" w:rsidR="00437C50" w:rsidRPr="00137F96" w:rsidRDefault="00437C50" w:rsidP="00137F96">
      <w:pPr>
        <w:pStyle w:val="Sinespaciado"/>
        <w:jc w:val="both"/>
        <w:rPr>
          <w:rFonts w:ascii="Arial" w:hAnsi="Arial" w:cs="Arial"/>
        </w:rPr>
      </w:pPr>
    </w:p>
    <w:p w14:paraId="6FC37398" w14:textId="77777777" w:rsidR="00437C50" w:rsidRPr="00137F96" w:rsidRDefault="00437C50" w:rsidP="00137F96">
      <w:pPr>
        <w:pStyle w:val="Sinespaciado"/>
        <w:jc w:val="both"/>
        <w:rPr>
          <w:rFonts w:ascii="Arial" w:hAnsi="Arial" w:cs="Arial"/>
        </w:rPr>
      </w:pPr>
      <w:r w:rsidRPr="00137F96">
        <w:rPr>
          <w:rFonts w:ascii="Arial" w:hAnsi="Arial" w:cs="Arial"/>
        </w:rPr>
        <w:t>Evaluar con el equipo, la respuesta ante la situación de crisis para efectuar los ajustes requeridos.</w:t>
      </w:r>
    </w:p>
    <w:p w14:paraId="3836916B" w14:textId="77777777" w:rsidR="00437C50" w:rsidRPr="00137F96" w:rsidRDefault="00437C50" w:rsidP="00137F96">
      <w:pPr>
        <w:pStyle w:val="Sinespaciado"/>
        <w:jc w:val="both"/>
        <w:rPr>
          <w:rFonts w:ascii="Arial" w:hAnsi="Arial" w:cs="Arial"/>
        </w:rPr>
      </w:pPr>
    </w:p>
    <w:p w14:paraId="207591CF" w14:textId="77777777" w:rsidR="00437C50" w:rsidRPr="00137F96" w:rsidRDefault="00437C50" w:rsidP="00137F96">
      <w:pPr>
        <w:pStyle w:val="Sinespaciado"/>
        <w:jc w:val="both"/>
        <w:rPr>
          <w:rFonts w:ascii="Arial" w:hAnsi="Arial" w:cs="Arial"/>
          <w:b/>
          <w:bCs/>
        </w:rPr>
      </w:pPr>
      <w:r w:rsidRPr="00137F96">
        <w:rPr>
          <w:rFonts w:ascii="Arial" w:hAnsi="Arial" w:cs="Arial"/>
          <w:b/>
          <w:bCs/>
        </w:rPr>
        <w:t>Integrantes del Comité Técnico de Crisis</w:t>
      </w:r>
    </w:p>
    <w:p w14:paraId="5967872B" w14:textId="77777777" w:rsidR="00437C50" w:rsidRPr="00137F96" w:rsidRDefault="00437C50" w:rsidP="00137F96">
      <w:pPr>
        <w:pStyle w:val="Sinespaciado"/>
        <w:jc w:val="both"/>
        <w:rPr>
          <w:rFonts w:ascii="Arial" w:hAnsi="Arial" w:cs="Arial"/>
        </w:rPr>
      </w:pPr>
    </w:p>
    <w:p w14:paraId="73B955B5" w14:textId="77777777" w:rsidR="00437C50" w:rsidRPr="00137F96" w:rsidRDefault="00437C50" w:rsidP="00137F96">
      <w:pPr>
        <w:pStyle w:val="Sinespaciado"/>
        <w:jc w:val="both"/>
        <w:rPr>
          <w:rFonts w:ascii="Arial" w:hAnsi="Arial" w:cs="Arial"/>
        </w:rPr>
      </w:pPr>
      <w:r w:rsidRPr="00137F96">
        <w:rPr>
          <w:rFonts w:ascii="Arial" w:hAnsi="Arial" w:cs="Arial"/>
        </w:rPr>
        <w:t>Secretario de Salud Departamental</w:t>
      </w:r>
    </w:p>
    <w:p w14:paraId="2819FFD6" w14:textId="77777777" w:rsidR="00437C50" w:rsidRPr="00137F96" w:rsidRDefault="00437C50" w:rsidP="00137F96">
      <w:pPr>
        <w:pStyle w:val="Sinespaciado"/>
        <w:jc w:val="both"/>
        <w:rPr>
          <w:rFonts w:ascii="Arial" w:hAnsi="Arial" w:cs="Arial"/>
        </w:rPr>
      </w:pPr>
    </w:p>
    <w:p w14:paraId="08786A9F" w14:textId="77777777" w:rsidR="00437C50" w:rsidRPr="00137F96" w:rsidRDefault="00437C50" w:rsidP="00137F96">
      <w:pPr>
        <w:pStyle w:val="Sinespaciado"/>
        <w:jc w:val="both"/>
        <w:rPr>
          <w:rFonts w:ascii="Arial" w:hAnsi="Arial" w:cs="Arial"/>
        </w:rPr>
      </w:pPr>
      <w:r w:rsidRPr="00137F96">
        <w:rPr>
          <w:rFonts w:ascii="Arial" w:hAnsi="Arial" w:cs="Arial"/>
        </w:rPr>
        <w:t>Subsecretario de Salud Pública Departamental</w:t>
      </w:r>
    </w:p>
    <w:p w14:paraId="0E9EF9E1" w14:textId="77777777" w:rsidR="00437C50" w:rsidRPr="00137F96" w:rsidRDefault="00437C50" w:rsidP="00137F96">
      <w:pPr>
        <w:pStyle w:val="Sinespaciado"/>
        <w:jc w:val="both"/>
        <w:rPr>
          <w:rFonts w:ascii="Arial" w:hAnsi="Arial" w:cs="Arial"/>
        </w:rPr>
      </w:pPr>
    </w:p>
    <w:p w14:paraId="03E4F559" w14:textId="77777777" w:rsidR="00437C50" w:rsidRPr="00137F96" w:rsidRDefault="00437C50" w:rsidP="00137F96">
      <w:pPr>
        <w:pStyle w:val="Sinespaciado"/>
        <w:jc w:val="both"/>
        <w:rPr>
          <w:rFonts w:ascii="Arial" w:hAnsi="Arial" w:cs="Arial"/>
        </w:rPr>
      </w:pPr>
      <w:r w:rsidRPr="00137F96">
        <w:rPr>
          <w:rFonts w:ascii="Arial" w:hAnsi="Arial" w:cs="Arial"/>
        </w:rPr>
        <w:t>Personal Plan Ampliado de Inmunizaciones Departamental</w:t>
      </w:r>
    </w:p>
    <w:p w14:paraId="01A50B30" w14:textId="77777777" w:rsidR="00437C50" w:rsidRPr="00137F96" w:rsidRDefault="00437C50" w:rsidP="00137F96">
      <w:pPr>
        <w:pStyle w:val="Sinespaciado"/>
        <w:jc w:val="both"/>
        <w:rPr>
          <w:rFonts w:ascii="Arial" w:hAnsi="Arial" w:cs="Arial"/>
        </w:rPr>
      </w:pPr>
    </w:p>
    <w:p w14:paraId="33AAD83A" w14:textId="77777777" w:rsidR="00437C50" w:rsidRPr="00137F96" w:rsidRDefault="00437C50" w:rsidP="00137F96">
      <w:pPr>
        <w:pStyle w:val="Sinespaciado"/>
        <w:jc w:val="both"/>
        <w:rPr>
          <w:rFonts w:ascii="Arial" w:hAnsi="Arial" w:cs="Arial"/>
        </w:rPr>
      </w:pPr>
      <w:r w:rsidRPr="00137F96">
        <w:rPr>
          <w:rFonts w:ascii="Arial" w:hAnsi="Arial" w:cs="Arial"/>
        </w:rPr>
        <w:t>Personal Equipo de Vigilancia en Salud Pública departamental</w:t>
      </w:r>
    </w:p>
    <w:p w14:paraId="3C35EDDB" w14:textId="77777777" w:rsidR="00437C50" w:rsidRPr="00137F96" w:rsidRDefault="00437C50" w:rsidP="00137F96">
      <w:pPr>
        <w:pStyle w:val="Sinespaciado"/>
        <w:jc w:val="both"/>
        <w:rPr>
          <w:rFonts w:ascii="Arial" w:hAnsi="Arial" w:cs="Arial"/>
        </w:rPr>
      </w:pPr>
    </w:p>
    <w:p w14:paraId="7BF2C628" w14:textId="77777777" w:rsidR="00437C50" w:rsidRPr="00137F96" w:rsidRDefault="00437C50" w:rsidP="00137F96">
      <w:pPr>
        <w:pStyle w:val="Sinespaciado"/>
        <w:jc w:val="both"/>
        <w:rPr>
          <w:rFonts w:ascii="Arial" w:hAnsi="Arial" w:cs="Arial"/>
        </w:rPr>
      </w:pPr>
      <w:r w:rsidRPr="00137F96">
        <w:rPr>
          <w:rFonts w:ascii="Arial" w:hAnsi="Arial" w:cs="Arial"/>
        </w:rPr>
        <w:t>Se deberá nombrar un vocero oficial como único responsable ante una situación de crisis, para brindar respuesta inmediata aclaratoria ante los medios de comunicación y público en general; cada uno de los miembros que conforman el Comité Técnico de crisis por cada nivel cumple funciones y responsabilidades específicas.</w:t>
      </w:r>
    </w:p>
    <w:p w14:paraId="2BA8DBBA" w14:textId="77777777" w:rsidR="000F74A1" w:rsidRDefault="000F74A1" w:rsidP="00137F96">
      <w:pPr>
        <w:pStyle w:val="Sinespaciado"/>
        <w:jc w:val="both"/>
        <w:rPr>
          <w:rFonts w:ascii="Arial" w:hAnsi="Arial" w:cs="Arial"/>
          <w:b/>
          <w:bCs/>
        </w:rPr>
      </w:pPr>
    </w:p>
    <w:p w14:paraId="08023754" w14:textId="77777777" w:rsidR="00437C50" w:rsidRPr="00137F96" w:rsidRDefault="00437C50" w:rsidP="00137F96">
      <w:pPr>
        <w:pStyle w:val="Sinespaciado"/>
        <w:jc w:val="both"/>
        <w:rPr>
          <w:rFonts w:ascii="Arial" w:hAnsi="Arial" w:cs="Arial"/>
          <w:b/>
          <w:bCs/>
        </w:rPr>
      </w:pPr>
      <w:r w:rsidRPr="00137F96">
        <w:rPr>
          <w:rFonts w:ascii="Arial" w:hAnsi="Arial" w:cs="Arial"/>
          <w:b/>
          <w:bCs/>
        </w:rPr>
        <w:t>Considerar en dos momentos</w:t>
      </w:r>
    </w:p>
    <w:p w14:paraId="5811534D" w14:textId="77777777" w:rsidR="00437C50" w:rsidRPr="00137F96" w:rsidRDefault="00437C50" w:rsidP="00137F96">
      <w:pPr>
        <w:pStyle w:val="Sinespaciado"/>
        <w:jc w:val="both"/>
        <w:rPr>
          <w:rFonts w:ascii="Arial" w:hAnsi="Arial" w:cs="Arial"/>
        </w:rPr>
      </w:pPr>
    </w:p>
    <w:p w14:paraId="2BB59D3F" w14:textId="77777777" w:rsidR="00437C50" w:rsidRPr="00137F96" w:rsidRDefault="00437C50" w:rsidP="00137F96">
      <w:pPr>
        <w:pStyle w:val="Sinespaciado"/>
        <w:jc w:val="both"/>
        <w:rPr>
          <w:rFonts w:ascii="Arial" w:hAnsi="Arial" w:cs="Arial"/>
        </w:rPr>
      </w:pPr>
      <w:r w:rsidRPr="00137F96">
        <w:rPr>
          <w:rFonts w:ascii="Arial" w:hAnsi="Arial" w:cs="Arial"/>
        </w:rPr>
        <w:lastRenderedPageBreak/>
        <w:t>Al exterior: iniciando inmediatamente después de declararse la crisis, por medio de rueda de prensa, comunicado de prensa, contactos telefónicos, punto de información permanente.</w:t>
      </w:r>
    </w:p>
    <w:p w14:paraId="715E3F6B" w14:textId="77777777" w:rsidR="00437C50" w:rsidRPr="00137F96" w:rsidRDefault="00437C50" w:rsidP="00137F96">
      <w:pPr>
        <w:pStyle w:val="Sinespaciado"/>
        <w:jc w:val="both"/>
        <w:rPr>
          <w:rFonts w:ascii="Arial" w:hAnsi="Arial" w:cs="Arial"/>
        </w:rPr>
      </w:pPr>
    </w:p>
    <w:p w14:paraId="47B3DB4A" w14:textId="77777777" w:rsidR="00437C50" w:rsidRPr="00137F96" w:rsidRDefault="00437C50" w:rsidP="00137F96">
      <w:pPr>
        <w:pStyle w:val="Sinespaciado"/>
        <w:jc w:val="both"/>
        <w:rPr>
          <w:rFonts w:ascii="Arial" w:hAnsi="Arial" w:cs="Arial"/>
        </w:rPr>
      </w:pPr>
      <w:r w:rsidRPr="00137F96">
        <w:rPr>
          <w:rFonts w:ascii="Arial" w:hAnsi="Arial" w:cs="Arial"/>
        </w:rPr>
        <w:t>Al interior: el personal de salud debe ejercer, además de su trabajo, un rol comunicativo positivo sobre la crisis, utilizando diferentes canales de información.</w:t>
      </w:r>
    </w:p>
    <w:p w14:paraId="59F0839E" w14:textId="77777777" w:rsidR="00437C50" w:rsidRPr="00137F96" w:rsidRDefault="00437C50" w:rsidP="00137F96">
      <w:pPr>
        <w:pStyle w:val="Sinespaciado"/>
        <w:jc w:val="both"/>
        <w:rPr>
          <w:rFonts w:ascii="Arial" w:hAnsi="Arial" w:cs="Arial"/>
        </w:rPr>
      </w:pPr>
      <w:r w:rsidRPr="00137F96">
        <w:rPr>
          <w:rFonts w:ascii="Arial" w:hAnsi="Arial" w:cs="Arial"/>
        </w:rPr>
        <w:t>Aspecto legal: establecer mecanismos legales individualizados y de acuerdo a la situación.</w:t>
      </w:r>
    </w:p>
    <w:p w14:paraId="7AF62727" w14:textId="77777777" w:rsidR="00437C50" w:rsidRPr="00137F96" w:rsidRDefault="00437C50" w:rsidP="00137F96">
      <w:pPr>
        <w:pStyle w:val="Sinespaciado"/>
        <w:jc w:val="both"/>
        <w:rPr>
          <w:rFonts w:ascii="Arial" w:hAnsi="Arial" w:cs="Arial"/>
        </w:rPr>
      </w:pPr>
    </w:p>
    <w:p w14:paraId="5048EC71" w14:textId="77777777" w:rsidR="00437C50" w:rsidRPr="00137F96" w:rsidRDefault="00437C50" w:rsidP="00137F96">
      <w:pPr>
        <w:pStyle w:val="Sinespaciado"/>
        <w:jc w:val="both"/>
        <w:rPr>
          <w:rFonts w:ascii="Arial" w:hAnsi="Arial" w:cs="Arial"/>
        </w:rPr>
      </w:pPr>
      <w:r w:rsidRPr="00137F96">
        <w:rPr>
          <w:rFonts w:ascii="Arial" w:hAnsi="Arial" w:cs="Arial"/>
        </w:rPr>
        <w:t>Evaluación: evaluar el manejo como se enfrentó el evento, las lecciones aprendidas y las correcciones realizadas.</w:t>
      </w:r>
    </w:p>
    <w:p w14:paraId="18A38CD6" w14:textId="77777777" w:rsidR="00437C50" w:rsidRPr="00137F96" w:rsidRDefault="00437C50" w:rsidP="00137F96">
      <w:pPr>
        <w:pStyle w:val="Sinespaciado"/>
        <w:jc w:val="both"/>
        <w:rPr>
          <w:rFonts w:ascii="Arial" w:hAnsi="Arial" w:cs="Arial"/>
        </w:rPr>
      </w:pPr>
    </w:p>
    <w:p w14:paraId="555EA2CA" w14:textId="77777777" w:rsidR="00437C50" w:rsidRPr="00137F96" w:rsidRDefault="00437C50" w:rsidP="00137F96">
      <w:pPr>
        <w:pStyle w:val="Sinespaciado"/>
        <w:jc w:val="both"/>
        <w:rPr>
          <w:rFonts w:ascii="Arial" w:hAnsi="Arial" w:cs="Arial"/>
          <w:b/>
          <w:bCs/>
        </w:rPr>
      </w:pPr>
      <w:r w:rsidRPr="00137F96">
        <w:rPr>
          <w:rFonts w:ascii="Arial" w:hAnsi="Arial" w:cs="Arial"/>
          <w:b/>
          <w:bCs/>
        </w:rPr>
        <w:t>¿Cómo se evita la crisis?</w:t>
      </w:r>
    </w:p>
    <w:p w14:paraId="2A98104D" w14:textId="77777777" w:rsidR="00437C50" w:rsidRPr="00137F96" w:rsidRDefault="00437C50" w:rsidP="00137F96">
      <w:pPr>
        <w:pStyle w:val="Sinespaciado"/>
        <w:jc w:val="both"/>
        <w:rPr>
          <w:rFonts w:ascii="Arial" w:hAnsi="Arial" w:cs="Arial"/>
        </w:rPr>
      </w:pPr>
    </w:p>
    <w:p w14:paraId="26B6298C" w14:textId="77777777" w:rsidR="00437C50" w:rsidRPr="00137F96" w:rsidRDefault="00437C50" w:rsidP="00137F96">
      <w:pPr>
        <w:pStyle w:val="Sinespaciado"/>
        <w:jc w:val="both"/>
        <w:rPr>
          <w:rFonts w:ascii="Arial" w:hAnsi="Arial" w:cs="Arial"/>
        </w:rPr>
      </w:pPr>
      <w:r w:rsidRPr="00137F96">
        <w:rPr>
          <w:rFonts w:ascii="Arial" w:hAnsi="Arial" w:cs="Arial"/>
        </w:rPr>
        <w:t>Compromiso político.</w:t>
      </w:r>
    </w:p>
    <w:p w14:paraId="3564B5F4" w14:textId="77777777" w:rsidR="00437C50" w:rsidRPr="00137F96" w:rsidRDefault="00437C50" w:rsidP="00137F96">
      <w:pPr>
        <w:pStyle w:val="Sinespaciado"/>
        <w:jc w:val="both"/>
        <w:rPr>
          <w:rFonts w:ascii="Arial" w:hAnsi="Arial" w:cs="Arial"/>
        </w:rPr>
      </w:pPr>
    </w:p>
    <w:p w14:paraId="73A5202A" w14:textId="77777777" w:rsidR="00437C50" w:rsidRPr="00137F96" w:rsidRDefault="00437C50" w:rsidP="00137F96">
      <w:pPr>
        <w:pStyle w:val="Sinespaciado"/>
        <w:jc w:val="both"/>
        <w:rPr>
          <w:rFonts w:ascii="Arial" w:hAnsi="Arial" w:cs="Arial"/>
        </w:rPr>
      </w:pPr>
      <w:r w:rsidRPr="00137F96">
        <w:rPr>
          <w:rFonts w:ascii="Arial" w:hAnsi="Arial" w:cs="Arial"/>
        </w:rPr>
        <w:t>Trabajo intersectorial.</w:t>
      </w:r>
    </w:p>
    <w:p w14:paraId="20CFD2E3" w14:textId="77777777" w:rsidR="00437C50" w:rsidRPr="00137F96" w:rsidRDefault="00437C50" w:rsidP="00137F96">
      <w:pPr>
        <w:pStyle w:val="Sinespaciado"/>
        <w:jc w:val="both"/>
        <w:rPr>
          <w:rFonts w:ascii="Arial" w:hAnsi="Arial" w:cs="Arial"/>
        </w:rPr>
      </w:pPr>
    </w:p>
    <w:p w14:paraId="5FDA0A08" w14:textId="77777777" w:rsidR="00437C50" w:rsidRPr="00137F96" w:rsidRDefault="00437C50" w:rsidP="00137F96">
      <w:pPr>
        <w:pStyle w:val="Sinespaciado"/>
        <w:jc w:val="both"/>
        <w:rPr>
          <w:rFonts w:ascii="Arial" w:hAnsi="Arial" w:cs="Arial"/>
        </w:rPr>
      </w:pPr>
      <w:r w:rsidRPr="00137F96">
        <w:rPr>
          <w:rFonts w:ascii="Arial" w:hAnsi="Arial" w:cs="Arial"/>
        </w:rPr>
        <w:t>Organización y planificación en todos los niveles de gestión llegando hasta la micro planeación.</w:t>
      </w:r>
    </w:p>
    <w:p w14:paraId="4ABFBE41" w14:textId="77777777" w:rsidR="00437C50" w:rsidRPr="00137F96" w:rsidRDefault="00437C50" w:rsidP="00137F96">
      <w:pPr>
        <w:pStyle w:val="Sinespaciado"/>
        <w:jc w:val="both"/>
        <w:rPr>
          <w:rFonts w:ascii="Arial" w:hAnsi="Arial" w:cs="Arial"/>
        </w:rPr>
      </w:pPr>
    </w:p>
    <w:p w14:paraId="38F2AC4A" w14:textId="77777777" w:rsidR="00437C50" w:rsidRPr="00137F96" w:rsidRDefault="00437C50" w:rsidP="00137F96">
      <w:pPr>
        <w:pStyle w:val="Sinespaciado"/>
        <w:jc w:val="both"/>
        <w:rPr>
          <w:rFonts w:ascii="Arial" w:hAnsi="Arial" w:cs="Arial"/>
        </w:rPr>
      </w:pPr>
      <w:r w:rsidRPr="00137F96">
        <w:rPr>
          <w:rFonts w:ascii="Arial" w:hAnsi="Arial" w:cs="Arial"/>
        </w:rPr>
        <w:t>Capacitación de todo el personal del sector público y privado.</w:t>
      </w:r>
    </w:p>
    <w:p w14:paraId="50C86335" w14:textId="77777777" w:rsidR="00437C50" w:rsidRPr="00137F96" w:rsidRDefault="00437C50" w:rsidP="00137F96">
      <w:pPr>
        <w:pStyle w:val="Sinespaciado"/>
        <w:jc w:val="both"/>
        <w:rPr>
          <w:rFonts w:ascii="Arial" w:hAnsi="Arial" w:cs="Arial"/>
        </w:rPr>
      </w:pPr>
    </w:p>
    <w:p w14:paraId="3292B74E" w14:textId="77777777" w:rsidR="00437C50" w:rsidRPr="00137F96" w:rsidRDefault="00437C50" w:rsidP="00137F96">
      <w:pPr>
        <w:pStyle w:val="Sinespaciado"/>
        <w:jc w:val="both"/>
        <w:rPr>
          <w:rFonts w:ascii="Arial" w:hAnsi="Arial" w:cs="Arial"/>
        </w:rPr>
      </w:pPr>
      <w:r w:rsidRPr="00137F96">
        <w:rPr>
          <w:rFonts w:ascii="Arial" w:hAnsi="Arial" w:cs="Arial"/>
        </w:rPr>
        <w:t>Disponibilidad de información actualizada para diferentes audiencias.</w:t>
      </w:r>
    </w:p>
    <w:p w14:paraId="418EF704" w14:textId="77777777" w:rsidR="00437C50" w:rsidRPr="00137F96" w:rsidRDefault="00437C50" w:rsidP="00137F96">
      <w:pPr>
        <w:pStyle w:val="Sinespaciado"/>
        <w:jc w:val="both"/>
        <w:rPr>
          <w:rFonts w:ascii="Arial" w:hAnsi="Arial" w:cs="Arial"/>
        </w:rPr>
      </w:pPr>
    </w:p>
    <w:p w14:paraId="24A71977" w14:textId="77777777" w:rsidR="00437C50" w:rsidRPr="00137F96" w:rsidRDefault="00437C50" w:rsidP="00137F96">
      <w:pPr>
        <w:pStyle w:val="Sinespaciado"/>
        <w:jc w:val="both"/>
        <w:rPr>
          <w:rFonts w:ascii="Arial" w:hAnsi="Arial" w:cs="Arial"/>
        </w:rPr>
      </w:pPr>
      <w:r w:rsidRPr="00137F96">
        <w:rPr>
          <w:rFonts w:ascii="Arial" w:hAnsi="Arial" w:cs="Arial"/>
        </w:rPr>
        <w:t>Acceso y respuesta oportuna a dudas empleando diversos medios: folletos, páginas web, correo electrónico.</w:t>
      </w:r>
    </w:p>
    <w:p w14:paraId="3988A8DF" w14:textId="77777777" w:rsidR="00437C50" w:rsidRPr="00137F96" w:rsidRDefault="00437C50" w:rsidP="00137F96">
      <w:pPr>
        <w:pStyle w:val="Sinespaciado"/>
        <w:jc w:val="both"/>
        <w:rPr>
          <w:rFonts w:ascii="Arial" w:hAnsi="Arial" w:cs="Arial"/>
        </w:rPr>
      </w:pPr>
    </w:p>
    <w:p w14:paraId="4AC34728" w14:textId="77777777" w:rsidR="00437C50" w:rsidRPr="00137F96" w:rsidRDefault="00437C50" w:rsidP="00137F96">
      <w:pPr>
        <w:pStyle w:val="Sinespaciado"/>
        <w:jc w:val="both"/>
        <w:rPr>
          <w:rFonts w:ascii="Arial" w:hAnsi="Arial" w:cs="Arial"/>
        </w:rPr>
      </w:pPr>
      <w:r w:rsidRPr="00137F96">
        <w:rPr>
          <w:rFonts w:ascii="Arial" w:hAnsi="Arial" w:cs="Arial"/>
        </w:rPr>
        <w:t>Alianzas con los medios de comunicación antes de iniciar, durante y al concluir la campaña.</w:t>
      </w:r>
    </w:p>
    <w:p w14:paraId="408DA2B2" w14:textId="77777777" w:rsidR="00437C50" w:rsidRPr="00137F96" w:rsidRDefault="00437C50" w:rsidP="00137F96">
      <w:pPr>
        <w:pStyle w:val="Sinespaciado"/>
        <w:jc w:val="both"/>
        <w:rPr>
          <w:rFonts w:ascii="Arial" w:hAnsi="Arial" w:cs="Arial"/>
        </w:rPr>
      </w:pPr>
    </w:p>
    <w:p w14:paraId="14A7665A" w14:textId="77777777" w:rsidR="00437C50" w:rsidRPr="00137F96" w:rsidRDefault="00437C50" w:rsidP="00137F96">
      <w:pPr>
        <w:pStyle w:val="Sinespaciado"/>
        <w:jc w:val="both"/>
        <w:rPr>
          <w:rFonts w:ascii="Arial" w:hAnsi="Arial" w:cs="Arial"/>
        </w:rPr>
      </w:pPr>
      <w:r w:rsidRPr="00137F96">
        <w:rPr>
          <w:rFonts w:ascii="Arial" w:hAnsi="Arial" w:cs="Arial"/>
        </w:rPr>
        <w:t>Participación de sociedades científicas y profesionales estableciendo lineamientos técnicos concertados y difundiendo la información a todos los niveles.</w:t>
      </w:r>
    </w:p>
    <w:p w14:paraId="750E3C72" w14:textId="77777777" w:rsidR="00437C50" w:rsidRPr="00137F96" w:rsidRDefault="00437C50" w:rsidP="00137F96">
      <w:pPr>
        <w:pStyle w:val="Sinespaciado"/>
        <w:jc w:val="both"/>
        <w:rPr>
          <w:rFonts w:ascii="Arial" w:hAnsi="Arial" w:cs="Arial"/>
        </w:rPr>
      </w:pPr>
    </w:p>
    <w:p w14:paraId="3E31D2A2" w14:textId="77777777" w:rsidR="00437C50" w:rsidRPr="00137F96" w:rsidRDefault="00437C50" w:rsidP="00137F96">
      <w:pPr>
        <w:pStyle w:val="Sinespaciado"/>
        <w:jc w:val="both"/>
        <w:rPr>
          <w:rFonts w:ascii="Arial" w:hAnsi="Arial" w:cs="Arial"/>
        </w:rPr>
      </w:pPr>
      <w:r w:rsidRPr="00137F96">
        <w:rPr>
          <w:rFonts w:ascii="Arial" w:hAnsi="Arial" w:cs="Arial"/>
        </w:rPr>
        <w:t>Concertación e involucramiento de líderes de opinión.</w:t>
      </w:r>
    </w:p>
    <w:p w14:paraId="186A5603" w14:textId="77777777" w:rsidR="00437C50" w:rsidRPr="00137F96" w:rsidRDefault="00437C50" w:rsidP="00137F96">
      <w:pPr>
        <w:pStyle w:val="Sinespaciado"/>
        <w:jc w:val="both"/>
        <w:rPr>
          <w:rFonts w:ascii="Arial" w:hAnsi="Arial" w:cs="Arial"/>
        </w:rPr>
      </w:pPr>
    </w:p>
    <w:p w14:paraId="42727DAB" w14:textId="77777777" w:rsidR="00437C50" w:rsidRPr="00137F96" w:rsidRDefault="00437C50" w:rsidP="00137F96">
      <w:pPr>
        <w:pStyle w:val="Sinespaciado"/>
        <w:jc w:val="both"/>
        <w:rPr>
          <w:rFonts w:ascii="Arial" w:hAnsi="Arial" w:cs="Arial"/>
        </w:rPr>
      </w:pPr>
      <w:r w:rsidRPr="00137F96">
        <w:rPr>
          <w:rFonts w:ascii="Arial" w:hAnsi="Arial" w:cs="Arial"/>
        </w:rPr>
        <w:t>Conformación del Comité Técnico de Crisis y contar con el apoyo del Equipo de</w:t>
      </w:r>
    </w:p>
    <w:p w14:paraId="3D4BD506" w14:textId="77777777" w:rsidR="00437C50" w:rsidRPr="00137F96" w:rsidRDefault="00437C50" w:rsidP="00137F96">
      <w:pPr>
        <w:pStyle w:val="Sinespaciado"/>
        <w:jc w:val="both"/>
        <w:rPr>
          <w:rFonts w:ascii="Arial" w:hAnsi="Arial" w:cs="Arial"/>
        </w:rPr>
      </w:pPr>
      <w:r w:rsidRPr="00137F96">
        <w:rPr>
          <w:rFonts w:ascii="Arial" w:hAnsi="Arial" w:cs="Arial"/>
        </w:rPr>
        <w:t>Respuesta Inmediata por Evento.</w:t>
      </w:r>
    </w:p>
    <w:p w14:paraId="21382119" w14:textId="77777777" w:rsidR="00437C50" w:rsidRPr="00137F96" w:rsidRDefault="00437C50" w:rsidP="00137F96">
      <w:pPr>
        <w:pStyle w:val="Sinespaciado"/>
        <w:jc w:val="both"/>
        <w:rPr>
          <w:rFonts w:ascii="Arial" w:hAnsi="Arial" w:cs="Arial"/>
        </w:rPr>
      </w:pPr>
    </w:p>
    <w:p w14:paraId="015A6E5D" w14:textId="77777777" w:rsidR="00437C50" w:rsidRPr="00137F96" w:rsidRDefault="00437C50" w:rsidP="00137F96">
      <w:pPr>
        <w:pStyle w:val="Sinespaciado"/>
        <w:jc w:val="both"/>
        <w:rPr>
          <w:rFonts w:ascii="Arial" w:hAnsi="Arial" w:cs="Arial"/>
          <w:b/>
          <w:bCs/>
        </w:rPr>
      </w:pPr>
      <w:r w:rsidRPr="00137F96">
        <w:rPr>
          <w:rFonts w:ascii="Arial" w:hAnsi="Arial" w:cs="Arial"/>
          <w:b/>
          <w:bCs/>
        </w:rPr>
        <w:t>Supervisión</w:t>
      </w:r>
    </w:p>
    <w:p w14:paraId="054894B2" w14:textId="77777777" w:rsidR="00437C50" w:rsidRPr="00137F96" w:rsidRDefault="00437C50" w:rsidP="00137F96">
      <w:pPr>
        <w:pStyle w:val="Sinespaciado"/>
        <w:jc w:val="both"/>
        <w:rPr>
          <w:rFonts w:ascii="Arial" w:hAnsi="Arial" w:cs="Arial"/>
        </w:rPr>
      </w:pPr>
    </w:p>
    <w:p w14:paraId="4C7D18E7" w14:textId="77777777" w:rsidR="00437C50" w:rsidRPr="00137F96" w:rsidRDefault="00437C50" w:rsidP="00137F96">
      <w:pPr>
        <w:pStyle w:val="Sinespaciado"/>
        <w:jc w:val="both"/>
        <w:rPr>
          <w:rFonts w:ascii="Arial" w:hAnsi="Arial" w:cs="Arial"/>
        </w:rPr>
      </w:pPr>
      <w:r w:rsidRPr="00137F96">
        <w:rPr>
          <w:rFonts w:ascii="Arial" w:hAnsi="Arial" w:cs="Arial"/>
        </w:rPr>
        <w:t>Deberá asegurarse la supervisión a los trabajadores de salud para verificar que los lineamientos dados están siendo aplicados, según Anexo 3.</w:t>
      </w:r>
    </w:p>
    <w:p w14:paraId="763129A5" w14:textId="77777777" w:rsidR="00437C50" w:rsidRPr="00137F96" w:rsidRDefault="00437C50" w:rsidP="00137F96">
      <w:pPr>
        <w:pStyle w:val="Sinespaciado"/>
        <w:jc w:val="both"/>
        <w:rPr>
          <w:rFonts w:ascii="Arial" w:hAnsi="Arial" w:cs="Arial"/>
        </w:rPr>
      </w:pPr>
    </w:p>
    <w:p w14:paraId="571783B8" w14:textId="77777777" w:rsidR="00437C50" w:rsidRPr="00137F96" w:rsidRDefault="00437C50" w:rsidP="00137F96">
      <w:pPr>
        <w:pStyle w:val="Sinespaciado"/>
        <w:jc w:val="both"/>
        <w:rPr>
          <w:rFonts w:ascii="Arial" w:hAnsi="Arial" w:cs="Arial"/>
        </w:rPr>
      </w:pPr>
      <w:r w:rsidRPr="00137F96">
        <w:rPr>
          <w:rFonts w:ascii="Arial" w:hAnsi="Arial" w:cs="Arial"/>
        </w:rPr>
        <w:t>Deberá verificarse cumplimiento de la técnica de administración, control de existencia de vacunas, control de existencia de jeringas, diligenciamiento correcto de los registros, aceptación de los padres o cuidadores frente a la vía de administración.</w:t>
      </w:r>
    </w:p>
    <w:p w14:paraId="3C250F86" w14:textId="77777777" w:rsidR="00E07646" w:rsidRPr="00137F96" w:rsidRDefault="00E07646" w:rsidP="00137F96">
      <w:pPr>
        <w:pStyle w:val="Sinespaciado"/>
        <w:jc w:val="both"/>
        <w:rPr>
          <w:rFonts w:ascii="Arial" w:hAnsi="Arial" w:cs="Arial"/>
        </w:rPr>
      </w:pPr>
    </w:p>
    <w:p w14:paraId="74D14DCF" w14:textId="77777777" w:rsidR="00437C50" w:rsidRPr="00137F96" w:rsidRDefault="00E07646" w:rsidP="00137F96">
      <w:pPr>
        <w:pStyle w:val="Sinespaciado"/>
        <w:jc w:val="both"/>
        <w:rPr>
          <w:rFonts w:ascii="Arial" w:hAnsi="Arial" w:cs="Arial"/>
        </w:rPr>
      </w:pPr>
      <w:r w:rsidRPr="00137F96">
        <w:rPr>
          <w:rFonts w:ascii="Arial" w:hAnsi="Arial" w:cs="Arial"/>
        </w:rPr>
        <w:t>Fortalecimiento de la vigilancia epidemiológica</w:t>
      </w:r>
      <w:r w:rsidR="005B12AF" w:rsidRPr="00137F96">
        <w:rPr>
          <w:rFonts w:ascii="Arial" w:hAnsi="Arial" w:cs="Arial"/>
        </w:rPr>
        <w:t xml:space="preserve">. </w:t>
      </w:r>
      <w:r w:rsidRPr="00137F96">
        <w:rPr>
          <w:rFonts w:ascii="Arial" w:hAnsi="Arial" w:cs="Arial"/>
        </w:rPr>
        <w:t>Notificación y manejo de casos sospechosos de ESAVI GRAVE</w:t>
      </w:r>
    </w:p>
    <w:p w14:paraId="1CA2FF01" w14:textId="77777777" w:rsidR="00437C50" w:rsidRPr="00137F96" w:rsidRDefault="00437C50" w:rsidP="00137F96">
      <w:pPr>
        <w:pStyle w:val="Sinespaciado"/>
        <w:jc w:val="both"/>
        <w:rPr>
          <w:rFonts w:ascii="Arial" w:hAnsi="Arial" w:cs="Arial"/>
        </w:rPr>
      </w:pPr>
    </w:p>
    <w:p w14:paraId="341D8622" w14:textId="77777777" w:rsidR="00437C50" w:rsidRPr="00137F96" w:rsidRDefault="00437C50" w:rsidP="00654FB3">
      <w:pPr>
        <w:pStyle w:val="Sinespaciado"/>
        <w:jc w:val="center"/>
        <w:rPr>
          <w:rFonts w:ascii="Arial" w:hAnsi="Arial" w:cs="Arial"/>
          <w:b/>
          <w:bCs/>
        </w:rPr>
      </w:pPr>
      <w:r w:rsidRPr="00137F96">
        <w:rPr>
          <w:rFonts w:ascii="Arial" w:hAnsi="Arial" w:cs="Arial"/>
          <w:b/>
          <w:bCs/>
        </w:rPr>
        <w:t>ESAVI GRAVE</w:t>
      </w:r>
    </w:p>
    <w:p w14:paraId="6BAF85BD" w14:textId="77777777" w:rsidR="00437C50" w:rsidRPr="00137F96" w:rsidRDefault="00437C50" w:rsidP="00137F96">
      <w:pPr>
        <w:pStyle w:val="Sinespaciado"/>
        <w:jc w:val="both"/>
        <w:rPr>
          <w:rFonts w:ascii="Arial" w:hAnsi="Arial" w:cs="Arial"/>
        </w:rPr>
      </w:pPr>
    </w:p>
    <w:p w14:paraId="47AA972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Un evento supuestamente atribuido a la vacunación o inmunización (ESAVI GRAVE) se define como cualquier trastorno, síndrome, signo, síntoma o rumor que puede o no ser causado por el proceso de vacunación o inmunización y que ocurre posterior a la aplicación de una vacuna, pudiendo estar o no relacionado con la vacuna o el proceso de inmunización.</w:t>
      </w:r>
    </w:p>
    <w:p w14:paraId="76747D04" w14:textId="77777777" w:rsidR="00437C50" w:rsidRPr="00137F96" w:rsidRDefault="00437C50" w:rsidP="00137F96">
      <w:pPr>
        <w:pStyle w:val="Sinespaciado"/>
        <w:jc w:val="both"/>
        <w:rPr>
          <w:rFonts w:ascii="Arial" w:hAnsi="Arial" w:cs="Arial"/>
          <w:lang w:eastAsia="es-CO"/>
        </w:rPr>
      </w:pPr>
    </w:p>
    <w:p w14:paraId="6DECECD9"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La ocurrencia de ESAVI GRAVE puede generar una pérdida real o potencial de la confianza en el Programa Ampliado de Inmunización y en las vacunas como tal, ocasionando de manera abrupta, una demanda relevante de los medios de comunicación, una población atemorizada, una mala opinión generalizada hacia las acciones de vacunación y la posible disminución en las coberturas de vacunación lo que ocasiona un aumento de la Población susceptible a las enfermedades inmunoprevenibles y un riesgo a mediano plazo de aumento de la incidencia de estas.</w:t>
      </w:r>
    </w:p>
    <w:p w14:paraId="35473E57" w14:textId="77777777" w:rsidR="00437C50" w:rsidRPr="00137F96" w:rsidRDefault="00437C50" w:rsidP="00137F96">
      <w:pPr>
        <w:pStyle w:val="Sinespaciado"/>
        <w:jc w:val="both"/>
        <w:rPr>
          <w:rFonts w:ascii="Arial" w:hAnsi="Arial" w:cs="Arial"/>
        </w:rPr>
      </w:pPr>
    </w:p>
    <w:p w14:paraId="092F4CAD" w14:textId="77777777" w:rsidR="00437C50" w:rsidRPr="00137F96" w:rsidRDefault="00437C50" w:rsidP="00137F96">
      <w:pPr>
        <w:pStyle w:val="Sinespaciado"/>
        <w:jc w:val="both"/>
        <w:rPr>
          <w:rFonts w:ascii="Arial" w:hAnsi="Arial" w:cs="Arial"/>
        </w:rPr>
      </w:pPr>
      <w:r w:rsidRPr="00137F96">
        <w:rPr>
          <w:rFonts w:ascii="Arial" w:hAnsi="Arial" w:cs="Arial"/>
        </w:rPr>
        <w:t>Las reacciones adversas a las vacunas se pueden dividir según severidad en “leves” y “graves”. La mayor parte de las reacciones son leves, no exigen tratamiento, no producen consecuencias a largo plazo Y NO SE NOTIFICAN AL SIVIGILA, únicamente se notifican los criterios que cumplan con definición para ESAVI GRAVE; las reacciones graves son de una incidencia bastante predecible y sumamente baja.</w:t>
      </w:r>
    </w:p>
    <w:p w14:paraId="769D3DBE" w14:textId="77777777" w:rsidR="00437C50" w:rsidRPr="00137F96" w:rsidRDefault="00437C50" w:rsidP="00137F96">
      <w:pPr>
        <w:pStyle w:val="Sinespaciado"/>
        <w:jc w:val="both"/>
        <w:rPr>
          <w:rFonts w:ascii="Arial" w:hAnsi="Arial" w:cs="Arial"/>
        </w:rPr>
      </w:pPr>
    </w:p>
    <w:p w14:paraId="0956AB5F" w14:textId="77777777" w:rsidR="00437C50" w:rsidRPr="00137F96" w:rsidRDefault="00437C50" w:rsidP="00137F96">
      <w:pPr>
        <w:pStyle w:val="Sinespaciado"/>
        <w:jc w:val="both"/>
        <w:rPr>
          <w:rFonts w:ascii="Arial" w:hAnsi="Arial" w:cs="Arial"/>
        </w:rPr>
      </w:pPr>
      <w:r w:rsidRPr="00137F96">
        <w:rPr>
          <w:rFonts w:ascii="Arial" w:hAnsi="Arial" w:cs="Arial"/>
        </w:rPr>
        <w:t>Aun cuando estas situaciones tienen una explicación científica, pueden verse mal interpretadas por la población, si los mensajes referentes al evento se canalizan de manera inadecuada, por lo tanto, la demanda de información puede ocasionar una crisis si no se cuenta con una respuesta coordinada, oportuna y sistematizada.</w:t>
      </w:r>
    </w:p>
    <w:p w14:paraId="5CF90D0A" w14:textId="77777777" w:rsidR="00437C50" w:rsidRPr="00137F96" w:rsidRDefault="00437C50" w:rsidP="00137F96">
      <w:pPr>
        <w:pStyle w:val="Sinespaciado"/>
        <w:jc w:val="both"/>
        <w:rPr>
          <w:rFonts w:ascii="Arial" w:hAnsi="Arial" w:cs="Arial"/>
        </w:rPr>
      </w:pPr>
    </w:p>
    <w:p w14:paraId="597614F1" w14:textId="77777777" w:rsidR="00437C50" w:rsidRPr="00137F96" w:rsidRDefault="00437C50" w:rsidP="00137F96">
      <w:pPr>
        <w:pStyle w:val="Sinespaciado"/>
        <w:jc w:val="both"/>
        <w:rPr>
          <w:rFonts w:ascii="Arial" w:hAnsi="Arial" w:cs="Arial"/>
        </w:rPr>
      </w:pPr>
      <w:r w:rsidRPr="00137F96">
        <w:rPr>
          <w:rFonts w:ascii="Arial" w:hAnsi="Arial" w:cs="Arial"/>
        </w:rPr>
        <w:t>Los ESAVI descritos como reacciones esperadas por la aplicación de determinada vacuna, frecuentemente están asociadas a compuestos utilizados en la fabricación de las vacunas, entre los cuales se mencionan los siguientes:</w:t>
      </w:r>
    </w:p>
    <w:p w14:paraId="220E595D" w14:textId="77777777" w:rsidR="00437C50" w:rsidRPr="00137F96" w:rsidRDefault="00437C50" w:rsidP="00137F96">
      <w:pPr>
        <w:pStyle w:val="Sinespaciado"/>
        <w:jc w:val="both"/>
        <w:rPr>
          <w:rFonts w:ascii="Arial" w:hAnsi="Arial" w:cs="Arial"/>
        </w:rPr>
      </w:pPr>
    </w:p>
    <w:p w14:paraId="1B870946" w14:textId="77777777" w:rsidR="00437C50" w:rsidRPr="00137F96" w:rsidRDefault="00437C50" w:rsidP="00137F96">
      <w:pPr>
        <w:pStyle w:val="Sinespaciado"/>
        <w:jc w:val="both"/>
        <w:rPr>
          <w:rFonts w:ascii="Arial" w:hAnsi="Arial" w:cs="Arial"/>
        </w:rPr>
      </w:pPr>
      <w:r w:rsidRPr="00137F96">
        <w:rPr>
          <w:rFonts w:ascii="Arial" w:hAnsi="Arial" w:cs="Arial"/>
        </w:rPr>
        <w:t>Adyuvante: Hidróxido o fosfato de aluminio</w:t>
      </w:r>
    </w:p>
    <w:p w14:paraId="267B76A8" w14:textId="77777777" w:rsidR="00437C50" w:rsidRPr="00137F96" w:rsidRDefault="00437C50" w:rsidP="00137F96">
      <w:pPr>
        <w:pStyle w:val="Sinespaciado"/>
        <w:jc w:val="both"/>
        <w:rPr>
          <w:rFonts w:ascii="Arial" w:hAnsi="Arial" w:cs="Arial"/>
        </w:rPr>
      </w:pPr>
      <w:r w:rsidRPr="00137F96">
        <w:rPr>
          <w:rFonts w:ascii="Arial" w:hAnsi="Arial" w:cs="Arial"/>
        </w:rPr>
        <w:t>Estabilizador: Gelatina</w:t>
      </w:r>
    </w:p>
    <w:p w14:paraId="6983D5A8" w14:textId="77777777" w:rsidR="00437C50" w:rsidRPr="00137F96" w:rsidRDefault="00437C50" w:rsidP="00137F96">
      <w:pPr>
        <w:pStyle w:val="Sinespaciado"/>
        <w:jc w:val="both"/>
        <w:rPr>
          <w:rFonts w:ascii="Arial" w:hAnsi="Arial" w:cs="Arial"/>
        </w:rPr>
      </w:pPr>
      <w:r w:rsidRPr="00137F96">
        <w:rPr>
          <w:rFonts w:ascii="Arial" w:hAnsi="Arial" w:cs="Arial"/>
        </w:rPr>
        <w:t>Conservantes: Tiomersal</w:t>
      </w:r>
    </w:p>
    <w:p w14:paraId="01A88AF1" w14:textId="77777777" w:rsidR="00437C50" w:rsidRPr="00137F96" w:rsidRDefault="00437C50" w:rsidP="00137F96">
      <w:pPr>
        <w:pStyle w:val="Sinespaciado"/>
        <w:jc w:val="both"/>
        <w:rPr>
          <w:rFonts w:ascii="Arial" w:hAnsi="Arial" w:cs="Arial"/>
        </w:rPr>
      </w:pPr>
      <w:r w:rsidRPr="00137F96">
        <w:rPr>
          <w:rFonts w:ascii="Arial" w:hAnsi="Arial" w:cs="Arial"/>
        </w:rPr>
        <w:t>Antibióticos: Neomicina</w:t>
      </w:r>
    </w:p>
    <w:p w14:paraId="39E6EB29" w14:textId="77777777" w:rsidR="00437C50" w:rsidRPr="00137F96" w:rsidRDefault="00437C50" w:rsidP="00137F96">
      <w:pPr>
        <w:pStyle w:val="Sinespaciado"/>
        <w:jc w:val="both"/>
        <w:rPr>
          <w:rFonts w:ascii="Arial" w:hAnsi="Arial" w:cs="Arial"/>
        </w:rPr>
      </w:pPr>
      <w:r w:rsidRPr="00137F96">
        <w:rPr>
          <w:rFonts w:ascii="Arial" w:hAnsi="Arial" w:cs="Arial"/>
        </w:rPr>
        <w:t>Medio de cultivo biológico: Células de embrión de pollo</w:t>
      </w:r>
    </w:p>
    <w:p w14:paraId="6AD852CB" w14:textId="77777777" w:rsidR="00437C50" w:rsidRPr="00137F96" w:rsidRDefault="00437C50" w:rsidP="00137F96">
      <w:pPr>
        <w:pStyle w:val="Sinespaciado"/>
        <w:jc w:val="both"/>
        <w:rPr>
          <w:rFonts w:ascii="Arial" w:hAnsi="Arial" w:cs="Arial"/>
          <w:lang w:eastAsia="es-CO"/>
        </w:rPr>
      </w:pPr>
    </w:p>
    <w:p w14:paraId="07ED2551" w14:textId="77777777"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Los criterios de casos a notificar como ESAVI GRAVE son:</w:t>
      </w:r>
    </w:p>
    <w:p w14:paraId="2FBD59BC" w14:textId="77777777" w:rsidR="00437C50" w:rsidRPr="00137F96" w:rsidRDefault="00437C50" w:rsidP="00137F96">
      <w:pPr>
        <w:pStyle w:val="Sinespaciado"/>
        <w:jc w:val="both"/>
        <w:rPr>
          <w:rFonts w:ascii="Arial" w:hAnsi="Arial" w:cs="Arial"/>
          <w:lang w:eastAsia="es-CO"/>
        </w:rPr>
      </w:pPr>
    </w:p>
    <w:p w14:paraId="0E285BD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Abscesos en el sitio de administración.</w:t>
      </w:r>
    </w:p>
    <w:p w14:paraId="3D56FE39"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requieren hospitalización.</w:t>
      </w:r>
    </w:p>
    <w:p w14:paraId="4D63AB5F"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ponen en riesgo la vida.</w:t>
      </w:r>
    </w:p>
    <w:p w14:paraId="03B22D1D"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causan discapacidades.</w:t>
      </w:r>
    </w:p>
    <w:p w14:paraId="65795D97"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Eventos que estén por encima de la incidencia esperada en un conglomerado de personas. Cualquier muerte que ocurra dentro de las 4 semanas siguientes a la administración de una vacuna y se relacione con el proceso de vacunación o inmunización.</w:t>
      </w:r>
    </w:p>
    <w:p w14:paraId="7C08629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lastRenderedPageBreak/>
        <w:t>Cualquier rumor sobre la seguridad de una vacuna que se genere en medios de comunicación.</w:t>
      </w:r>
    </w:p>
    <w:p w14:paraId="68BA200D" w14:textId="77777777" w:rsidR="00437C50" w:rsidRPr="00137F96" w:rsidRDefault="00437C50" w:rsidP="00137F96">
      <w:pPr>
        <w:pStyle w:val="Sinespaciado"/>
        <w:jc w:val="both"/>
        <w:rPr>
          <w:rFonts w:ascii="Arial" w:hAnsi="Arial" w:cs="Arial"/>
          <w:lang w:eastAsia="es-CO"/>
        </w:rPr>
      </w:pPr>
    </w:p>
    <w:p w14:paraId="476C88BC" w14:textId="77777777"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Clasificación Final del Caso</w:t>
      </w:r>
    </w:p>
    <w:p w14:paraId="29C6715C" w14:textId="77777777" w:rsidR="00437C50" w:rsidRPr="00137F96" w:rsidRDefault="00437C50" w:rsidP="00137F96">
      <w:pPr>
        <w:pStyle w:val="Sinespaciado"/>
        <w:jc w:val="both"/>
        <w:rPr>
          <w:rFonts w:ascii="Arial" w:hAnsi="Arial" w:cs="Arial"/>
          <w:b/>
          <w:bCs/>
          <w:lang w:eastAsia="es-CO"/>
        </w:rPr>
      </w:pPr>
    </w:p>
    <w:p w14:paraId="3CF7A0D4" w14:textId="77777777" w:rsidR="00437C50" w:rsidRPr="00137F96" w:rsidRDefault="00437C50" w:rsidP="00137F96">
      <w:pPr>
        <w:pStyle w:val="Sinespaciado"/>
        <w:jc w:val="both"/>
        <w:rPr>
          <w:rFonts w:ascii="Arial" w:hAnsi="Arial" w:cs="Arial"/>
        </w:rPr>
      </w:pPr>
      <w:r w:rsidRPr="00137F96">
        <w:rPr>
          <w:rFonts w:ascii="Arial" w:hAnsi="Arial" w:cs="Arial"/>
          <w:lang w:eastAsia="es-CO"/>
        </w:rPr>
        <w:t xml:space="preserve">Caso relacionado con la vacuna: </w:t>
      </w:r>
      <w:r w:rsidRPr="00137F96">
        <w:rPr>
          <w:rFonts w:ascii="Arial" w:hAnsi="Arial" w:cs="Arial"/>
        </w:rPr>
        <w:t>Caso sospechoso en el cual el evento ha sido descrito como una reacción después de la administración de la vacuna, debido a sus propiedades o componentes, cumpliendo con criterios de causalidad.</w:t>
      </w:r>
    </w:p>
    <w:p w14:paraId="02E1A6A8" w14:textId="77777777" w:rsidR="00437C50" w:rsidRPr="00137F96" w:rsidRDefault="00437C50" w:rsidP="00137F96">
      <w:pPr>
        <w:pStyle w:val="Sinespaciado"/>
        <w:jc w:val="both"/>
        <w:rPr>
          <w:rFonts w:ascii="Arial" w:hAnsi="Arial" w:cs="Arial"/>
          <w:lang w:eastAsia="es-CO"/>
        </w:rPr>
      </w:pPr>
    </w:p>
    <w:p w14:paraId="25C33301"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 xml:space="preserve">Caso relacionado con el programa, así la persona no desarrolle signos o síntomas: </w:t>
      </w:r>
      <w:r w:rsidRPr="00137F96">
        <w:rPr>
          <w:rFonts w:ascii="Arial" w:hAnsi="Arial" w:cs="Arial"/>
        </w:rPr>
        <w:t>Caso sospechoso en el cual se logra identificar uno o varios errores relacionados con el almacenamiento, preparación, manejo y administración de la vacuna como:</w:t>
      </w:r>
    </w:p>
    <w:p w14:paraId="4C887B24" w14:textId="77777777" w:rsidR="00437C50" w:rsidRPr="00137F96" w:rsidRDefault="00437C50" w:rsidP="00137F96">
      <w:pPr>
        <w:pStyle w:val="Sinespaciado"/>
        <w:jc w:val="both"/>
        <w:rPr>
          <w:rFonts w:ascii="Arial" w:hAnsi="Arial" w:cs="Arial"/>
        </w:rPr>
      </w:pPr>
      <w:r w:rsidRPr="00137F96">
        <w:rPr>
          <w:rFonts w:ascii="Arial" w:hAnsi="Arial" w:cs="Arial"/>
        </w:rPr>
        <w:t>Dosificación inadecuada.</w:t>
      </w:r>
    </w:p>
    <w:p w14:paraId="2AE8F363" w14:textId="77777777" w:rsidR="00437C50" w:rsidRPr="00137F96" w:rsidRDefault="00437C50" w:rsidP="00137F96">
      <w:pPr>
        <w:pStyle w:val="Sinespaciado"/>
        <w:jc w:val="both"/>
        <w:rPr>
          <w:rFonts w:ascii="Arial" w:hAnsi="Arial" w:cs="Arial"/>
        </w:rPr>
      </w:pPr>
      <w:r w:rsidRPr="00137F96">
        <w:rPr>
          <w:rFonts w:ascii="Arial" w:hAnsi="Arial" w:cs="Arial"/>
        </w:rPr>
        <w:t>Método de administración incorrecto (vía y sitio).</w:t>
      </w:r>
    </w:p>
    <w:p w14:paraId="45CDF89A" w14:textId="77777777" w:rsidR="00437C50" w:rsidRPr="00137F96" w:rsidRDefault="00437C50" w:rsidP="00137F96">
      <w:pPr>
        <w:pStyle w:val="Sinespaciado"/>
        <w:jc w:val="both"/>
        <w:rPr>
          <w:rFonts w:ascii="Arial" w:hAnsi="Arial" w:cs="Arial"/>
        </w:rPr>
      </w:pPr>
      <w:r w:rsidRPr="00137F96">
        <w:rPr>
          <w:rFonts w:ascii="Arial" w:hAnsi="Arial" w:cs="Arial"/>
        </w:rPr>
        <w:t>Verificación de empaques que garanticen esterilidad y caducidad.</w:t>
      </w:r>
    </w:p>
    <w:p w14:paraId="09C70B68" w14:textId="77777777" w:rsidR="00437C50" w:rsidRPr="00137F96" w:rsidRDefault="00437C50" w:rsidP="00137F96">
      <w:pPr>
        <w:pStyle w:val="Sinespaciado"/>
        <w:jc w:val="both"/>
        <w:rPr>
          <w:rFonts w:ascii="Arial" w:hAnsi="Arial" w:cs="Arial"/>
        </w:rPr>
      </w:pPr>
      <w:r w:rsidRPr="00137F96">
        <w:rPr>
          <w:rFonts w:ascii="Arial" w:hAnsi="Arial" w:cs="Arial"/>
        </w:rPr>
        <w:t>Manipulación inadecuada de las agujas y jeringas.</w:t>
      </w:r>
    </w:p>
    <w:p w14:paraId="340D57FE" w14:textId="77777777" w:rsidR="00437C50" w:rsidRPr="00137F96" w:rsidRDefault="00437C50" w:rsidP="00137F96">
      <w:pPr>
        <w:pStyle w:val="Sinespaciado"/>
        <w:jc w:val="both"/>
        <w:rPr>
          <w:rFonts w:ascii="Arial" w:hAnsi="Arial" w:cs="Arial"/>
        </w:rPr>
      </w:pPr>
      <w:r w:rsidRPr="00137F96">
        <w:rPr>
          <w:rFonts w:ascii="Arial" w:hAnsi="Arial" w:cs="Arial"/>
        </w:rPr>
        <w:t>Reconstitución de vacunas con el diluyente y cantidad equivocado.</w:t>
      </w:r>
    </w:p>
    <w:p w14:paraId="7EF5827D" w14:textId="77777777" w:rsidR="00437C50" w:rsidRPr="00137F96" w:rsidRDefault="00437C50" w:rsidP="00137F96">
      <w:pPr>
        <w:pStyle w:val="Sinespaciado"/>
        <w:jc w:val="both"/>
        <w:rPr>
          <w:rFonts w:ascii="Arial" w:hAnsi="Arial" w:cs="Arial"/>
        </w:rPr>
      </w:pPr>
      <w:r w:rsidRPr="00137F96">
        <w:rPr>
          <w:rFonts w:ascii="Arial" w:hAnsi="Arial" w:cs="Arial"/>
        </w:rPr>
        <w:t>Sustitución de vacunas o diluyentes por medicamentos u otros.</w:t>
      </w:r>
    </w:p>
    <w:p w14:paraId="2B9BDFBC" w14:textId="77777777" w:rsidR="00437C50" w:rsidRPr="00137F96" w:rsidRDefault="00437C50" w:rsidP="00137F96">
      <w:pPr>
        <w:pStyle w:val="Sinespaciado"/>
        <w:jc w:val="both"/>
        <w:rPr>
          <w:rFonts w:ascii="Arial" w:hAnsi="Arial" w:cs="Arial"/>
        </w:rPr>
      </w:pPr>
      <w:r w:rsidRPr="00137F96">
        <w:rPr>
          <w:rFonts w:ascii="Arial" w:hAnsi="Arial" w:cs="Arial"/>
        </w:rPr>
        <w:t>Contaminación de la vacuna o el diluyente.</w:t>
      </w:r>
    </w:p>
    <w:p w14:paraId="15E2FF8C" w14:textId="77777777" w:rsidR="00437C50" w:rsidRPr="00137F96" w:rsidRDefault="00437C50" w:rsidP="00137F96">
      <w:pPr>
        <w:pStyle w:val="Sinespaciado"/>
        <w:jc w:val="both"/>
        <w:rPr>
          <w:rFonts w:ascii="Arial" w:hAnsi="Arial" w:cs="Arial"/>
        </w:rPr>
      </w:pPr>
      <w:r w:rsidRPr="00137F96">
        <w:rPr>
          <w:rFonts w:ascii="Arial" w:hAnsi="Arial" w:cs="Arial"/>
        </w:rPr>
        <w:t>Almacenamiento indebido de las vacunas y jeringas.</w:t>
      </w:r>
    </w:p>
    <w:p w14:paraId="407265F1" w14:textId="77777777" w:rsidR="00437C50" w:rsidRPr="00137F96" w:rsidRDefault="00437C50" w:rsidP="00137F96">
      <w:pPr>
        <w:pStyle w:val="Sinespaciado"/>
        <w:jc w:val="both"/>
        <w:rPr>
          <w:rFonts w:ascii="Arial" w:hAnsi="Arial" w:cs="Arial"/>
        </w:rPr>
      </w:pPr>
      <w:r w:rsidRPr="00137F96">
        <w:rPr>
          <w:rFonts w:ascii="Arial" w:hAnsi="Arial" w:cs="Arial"/>
        </w:rPr>
        <w:t>Vacunas y jeringas usadas después de su fecha de caducidad.</w:t>
      </w:r>
    </w:p>
    <w:p w14:paraId="7FBD9E59" w14:textId="77777777" w:rsidR="00437C50" w:rsidRPr="00137F96" w:rsidRDefault="00437C50" w:rsidP="00137F96">
      <w:pPr>
        <w:pStyle w:val="Sinespaciado"/>
        <w:jc w:val="both"/>
        <w:rPr>
          <w:rFonts w:ascii="Arial" w:hAnsi="Arial" w:cs="Arial"/>
        </w:rPr>
      </w:pPr>
      <w:r w:rsidRPr="00137F96">
        <w:rPr>
          <w:rFonts w:ascii="Arial" w:hAnsi="Arial" w:cs="Arial"/>
        </w:rPr>
        <w:t>Vacunas, jeringas o agujas con sospechas de problemas de calidad de fabricación.</w:t>
      </w:r>
    </w:p>
    <w:p w14:paraId="2870A755" w14:textId="77777777" w:rsidR="00437C50" w:rsidRPr="00137F96" w:rsidRDefault="00437C50" w:rsidP="00137F96">
      <w:pPr>
        <w:pStyle w:val="Sinespaciado"/>
        <w:jc w:val="both"/>
        <w:rPr>
          <w:rFonts w:ascii="Arial" w:hAnsi="Arial" w:cs="Arial"/>
          <w:lang w:eastAsia="es-CO"/>
        </w:rPr>
      </w:pPr>
    </w:p>
    <w:p w14:paraId="04D02A0B" w14:textId="77777777" w:rsidR="00437C50" w:rsidRPr="00137F96" w:rsidRDefault="00437C50" w:rsidP="00137F96">
      <w:pPr>
        <w:pStyle w:val="Sinespaciado"/>
        <w:jc w:val="both"/>
        <w:rPr>
          <w:rFonts w:ascii="Arial" w:hAnsi="Arial" w:cs="Arial"/>
        </w:rPr>
      </w:pPr>
      <w:r w:rsidRPr="00137F96">
        <w:rPr>
          <w:rFonts w:ascii="Arial" w:hAnsi="Arial" w:cs="Arial"/>
          <w:lang w:eastAsia="es-CO"/>
        </w:rPr>
        <w:t xml:space="preserve">Caso coincidente: </w:t>
      </w:r>
      <w:r w:rsidRPr="00137F96">
        <w:rPr>
          <w:rFonts w:ascii="Arial" w:hAnsi="Arial" w:cs="Arial"/>
        </w:rPr>
        <w:t>Caso en el cual el evento coincide con la vacunación o el proceso de inmunización, y pudo haberse producido incluso si la persona no hubiese recibido la vacuna.</w:t>
      </w:r>
    </w:p>
    <w:p w14:paraId="40E9AA62" w14:textId="77777777" w:rsidR="00437C50" w:rsidRPr="00137F96" w:rsidRDefault="00437C50" w:rsidP="00137F96">
      <w:pPr>
        <w:pStyle w:val="Sinespaciado"/>
        <w:jc w:val="both"/>
        <w:rPr>
          <w:rFonts w:ascii="Arial" w:hAnsi="Arial" w:cs="Arial"/>
          <w:lang w:eastAsia="es-CO"/>
        </w:rPr>
      </w:pPr>
    </w:p>
    <w:p w14:paraId="5F3A48E4" w14:textId="77777777" w:rsidR="00437C50" w:rsidRPr="00137F96" w:rsidRDefault="00437C50" w:rsidP="00137F96">
      <w:pPr>
        <w:pStyle w:val="Sinespaciado"/>
        <w:jc w:val="both"/>
        <w:rPr>
          <w:rFonts w:ascii="Arial" w:hAnsi="Arial" w:cs="Arial"/>
        </w:rPr>
      </w:pPr>
      <w:r w:rsidRPr="00137F96">
        <w:rPr>
          <w:rFonts w:ascii="Arial" w:hAnsi="Arial" w:cs="Arial"/>
          <w:lang w:eastAsia="es-CO"/>
        </w:rPr>
        <w:t xml:space="preserve">Caso no concluyente o desconocido: </w:t>
      </w:r>
      <w:r w:rsidRPr="00137F96">
        <w:rPr>
          <w:rFonts w:ascii="Arial" w:hAnsi="Arial" w:cs="Arial"/>
        </w:rPr>
        <w:t>Caso en el cual el evento no está directamente relacionado a la vacuna, su administración o cualquier otra causa identificable, por lo cual no es posible determinar una relación causal entre la aplicación del biológico y el evento presentado.</w:t>
      </w:r>
    </w:p>
    <w:p w14:paraId="5A0B441E" w14:textId="77777777" w:rsidR="00437C50" w:rsidRPr="00137F96" w:rsidRDefault="00437C50" w:rsidP="00137F96">
      <w:pPr>
        <w:pStyle w:val="Sinespaciado"/>
        <w:jc w:val="both"/>
        <w:rPr>
          <w:rFonts w:ascii="Arial" w:hAnsi="Arial" w:cs="Arial"/>
          <w:lang w:eastAsia="es-CO"/>
        </w:rPr>
      </w:pPr>
    </w:p>
    <w:p w14:paraId="7D41254F" w14:textId="77777777" w:rsidR="00437C50" w:rsidRPr="00137F96" w:rsidRDefault="00437C50" w:rsidP="00137F96">
      <w:pPr>
        <w:pStyle w:val="Sinespaciado"/>
        <w:jc w:val="both"/>
        <w:rPr>
          <w:rFonts w:ascii="Arial" w:hAnsi="Arial" w:cs="Arial"/>
          <w:b/>
          <w:bCs/>
          <w:lang w:eastAsia="es-CO"/>
        </w:rPr>
      </w:pPr>
      <w:r w:rsidRPr="00137F96">
        <w:rPr>
          <w:rFonts w:ascii="Arial" w:hAnsi="Arial" w:cs="Arial"/>
          <w:b/>
          <w:bCs/>
          <w:lang w:eastAsia="es-CO"/>
        </w:rPr>
        <w:t xml:space="preserve">Se considera LEVE (no se notifica al </w:t>
      </w:r>
      <w:proofErr w:type="spellStart"/>
      <w:r w:rsidRPr="00137F96">
        <w:rPr>
          <w:rFonts w:ascii="Arial" w:hAnsi="Arial" w:cs="Arial"/>
          <w:b/>
          <w:bCs/>
          <w:lang w:eastAsia="es-CO"/>
        </w:rPr>
        <w:t>Sivigila</w:t>
      </w:r>
      <w:proofErr w:type="spellEnd"/>
      <w:r w:rsidRPr="00137F96">
        <w:rPr>
          <w:rFonts w:ascii="Arial" w:hAnsi="Arial" w:cs="Arial"/>
          <w:b/>
          <w:bCs/>
          <w:lang w:eastAsia="es-CO"/>
        </w:rPr>
        <w:t>)</w:t>
      </w:r>
    </w:p>
    <w:p w14:paraId="474155EA" w14:textId="77777777" w:rsidR="00437C50" w:rsidRPr="00137F96" w:rsidRDefault="00437C50" w:rsidP="00137F96">
      <w:pPr>
        <w:pStyle w:val="Sinespaciado"/>
        <w:jc w:val="both"/>
        <w:rPr>
          <w:rFonts w:ascii="Arial" w:hAnsi="Arial" w:cs="Arial"/>
        </w:rPr>
      </w:pPr>
    </w:p>
    <w:p w14:paraId="3089C28F" w14:textId="77777777" w:rsidR="00437C50" w:rsidRPr="00137F96" w:rsidRDefault="00437C50" w:rsidP="00137F96">
      <w:pPr>
        <w:pStyle w:val="Sinespaciado"/>
        <w:jc w:val="both"/>
        <w:rPr>
          <w:rFonts w:ascii="Arial" w:hAnsi="Arial" w:cs="Arial"/>
          <w:lang w:eastAsia="es-CO"/>
        </w:rPr>
      </w:pPr>
      <w:r w:rsidRPr="00137F96">
        <w:rPr>
          <w:rFonts w:ascii="Arial" w:hAnsi="Arial" w:cs="Arial"/>
        </w:rPr>
        <w:t>Son eventos comunes que desaparecen sin tratamiento y no ocasionan trastornos a largo plazo; generalmente ocurren en las 48 horas posteriores a la inmunización y ceden espontáneamente en uno o dos días:</w:t>
      </w:r>
    </w:p>
    <w:p w14:paraId="2FF9A58B" w14:textId="77777777" w:rsidR="00437C50" w:rsidRPr="00137F96" w:rsidRDefault="00437C50" w:rsidP="00137F96">
      <w:pPr>
        <w:pStyle w:val="Sinespaciado"/>
        <w:jc w:val="both"/>
        <w:rPr>
          <w:rFonts w:ascii="Arial" w:hAnsi="Arial" w:cs="Arial"/>
          <w:lang w:eastAsia="es-CO"/>
        </w:rPr>
      </w:pPr>
    </w:p>
    <w:p w14:paraId="175084D0"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Fiebre</w:t>
      </w:r>
    </w:p>
    <w:p w14:paraId="0703E5B3" w14:textId="77777777" w:rsidR="00437C50" w:rsidRPr="00137F96" w:rsidRDefault="00437C50" w:rsidP="00137F96">
      <w:pPr>
        <w:pStyle w:val="Sinespaciado"/>
        <w:jc w:val="both"/>
        <w:rPr>
          <w:rFonts w:ascii="Arial" w:hAnsi="Arial" w:cs="Arial"/>
          <w:lang w:eastAsia="es-CO"/>
        </w:rPr>
      </w:pPr>
      <w:r w:rsidRPr="00137F96">
        <w:rPr>
          <w:rFonts w:ascii="Arial" w:hAnsi="Arial" w:cs="Arial"/>
          <w:lang w:eastAsia="es-CO"/>
        </w:rPr>
        <w:t>Reacción local</w:t>
      </w:r>
    </w:p>
    <w:p w14:paraId="3B8FB81A" w14:textId="77777777" w:rsidR="00437C50" w:rsidRPr="00137F96" w:rsidRDefault="00437C50" w:rsidP="00137F96">
      <w:pPr>
        <w:pStyle w:val="Sinespaciado"/>
        <w:jc w:val="both"/>
        <w:rPr>
          <w:rFonts w:ascii="Arial" w:hAnsi="Arial" w:cs="Arial"/>
        </w:rPr>
      </w:pPr>
      <w:r w:rsidRPr="00137F96">
        <w:rPr>
          <w:rFonts w:ascii="Arial" w:hAnsi="Arial" w:cs="Arial"/>
        </w:rPr>
        <w:t>Irritabilidad, malestar y síntomas no específicos</w:t>
      </w:r>
    </w:p>
    <w:p w14:paraId="1396A081" w14:textId="77777777" w:rsidR="00437C50" w:rsidRPr="00137F96" w:rsidRDefault="00437C50" w:rsidP="00137F96">
      <w:pPr>
        <w:pStyle w:val="Sinespaciado"/>
        <w:jc w:val="both"/>
        <w:rPr>
          <w:rFonts w:ascii="Arial" w:hAnsi="Arial" w:cs="Arial"/>
        </w:rPr>
      </w:pPr>
      <w:r w:rsidRPr="00137F96">
        <w:rPr>
          <w:rFonts w:ascii="Arial" w:hAnsi="Arial" w:cs="Arial"/>
        </w:rPr>
        <w:t>Reacciones alérgicas leves</w:t>
      </w:r>
    </w:p>
    <w:p w14:paraId="14982D4A" w14:textId="77777777" w:rsidR="00437C50" w:rsidRPr="00137F96" w:rsidRDefault="00437C50" w:rsidP="00137F96">
      <w:pPr>
        <w:pStyle w:val="Sinespaciado"/>
        <w:jc w:val="both"/>
        <w:rPr>
          <w:rFonts w:ascii="Arial" w:eastAsia="Times New Roman" w:hAnsi="Arial" w:cs="Arial"/>
          <w:lang w:eastAsia="es-CO"/>
        </w:rPr>
      </w:pPr>
    </w:p>
    <w:p w14:paraId="2D0E1ABE" w14:textId="77777777" w:rsidR="00437C50" w:rsidRPr="00137F96" w:rsidRDefault="00437C50" w:rsidP="00137F96">
      <w:pPr>
        <w:pStyle w:val="Sinespaciado"/>
        <w:jc w:val="both"/>
        <w:rPr>
          <w:rFonts w:ascii="Arial" w:eastAsia="Times New Roman" w:hAnsi="Arial" w:cs="Arial"/>
          <w:b/>
          <w:bCs/>
          <w:lang w:eastAsia="es-CO"/>
        </w:rPr>
      </w:pPr>
      <w:r w:rsidRPr="00137F96">
        <w:rPr>
          <w:rFonts w:ascii="Arial" w:eastAsia="Times New Roman" w:hAnsi="Arial" w:cs="Arial"/>
          <w:b/>
          <w:bCs/>
          <w:lang w:eastAsia="es-CO"/>
        </w:rPr>
        <w:t>Análisis de factores de riesgo con casos reportado</w:t>
      </w:r>
    </w:p>
    <w:p w14:paraId="1124C0F8" w14:textId="77777777" w:rsidR="00437C50" w:rsidRPr="00137F96" w:rsidRDefault="00437C50" w:rsidP="00137F96">
      <w:pPr>
        <w:pStyle w:val="Sinespaciado"/>
        <w:jc w:val="both"/>
        <w:rPr>
          <w:rFonts w:ascii="Arial" w:hAnsi="Arial" w:cs="Arial"/>
          <w:lang w:val="es-MX" w:eastAsia="es-MX"/>
        </w:rPr>
      </w:pPr>
    </w:p>
    <w:p w14:paraId="4A0BAAAF"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 xml:space="preserve">El número de eventos observados está directamente relacionado con el número de dosis administradas; en otras palabras, si se está llevando a cabo una campaña de vacunación </w:t>
      </w:r>
      <w:r w:rsidRPr="00137F96">
        <w:rPr>
          <w:rFonts w:ascii="Arial" w:hAnsi="Arial" w:cs="Arial"/>
          <w:lang w:val="es-MX" w:eastAsia="es-MX"/>
        </w:rPr>
        <w:lastRenderedPageBreak/>
        <w:t>con la aplicación de un elevado número de dosis, es de esperar que el número de eventos también aumente, pero la frecuencia (número de eventos/número de dosis) debe permanecer invariable. Se prevé que el número de eventos observados aumente en proporción al número de vacunas aplicadas.</w:t>
      </w:r>
    </w:p>
    <w:p w14:paraId="3C9FC514" w14:textId="77777777" w:rsidR="00437C50" w:rsidRPr="00137F96" w:rsidRDefault="00437C50" w:rsidP="00137F96">
      <w:pPr>
        <w:pStyle w:val="Sinespaciado"/>
        <w:jc w:val="both"/>
        <w:rPr>
          <w:rFonts w:ascii="Arial" w:hAnsi="Arial" w:cs="Arial"/>
          <w:lang w:val="es-MX" w:eastAsia="es-MX"/>
        </w:rPr>
      </w:pPr>
    </w:p>
    <w:p w14:paraId="5858715F"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Durante una campaña puede producirse aumento aparente de ESAVI debido a una o más de las siguientes razones:</w:t>
      </w:r>
    </w:p>
    <w:p w14:paraId="540232EF" w14:textId="77777777" w:rsidR="00437C50" w:rsidRPr="00137F96" w:rsidRDefault="00437C50" w:rsidP="00137F96">
      <w:pPr>
        <w:pStyle w:val="Sinespaciado"/>
        <w:jc w:val="both"/>
        <w:rPr>
          <w:rFonts w:ascii="Arial" w:hAnsi="Arial" w:cs="Arial"/>
          <w:lang w:val="es-MX" w:eastAsia="es-MX"/>
        </w:rPr>
      </w:pPr>
    </w:p>
    <w:p w14:paraId="7368EA77" w14:textId="77777777" w:rsidR="00437C50" w:rsidRPr="00137F96" w:rsidRDefault="00437C50" w:rsidP="00137F96">
      <w:pPr>
        <w:pStyle w:val="Sinespaciado"/>
        <w:jc w:val="both"/>
        <w:rPr>
          <w:rFonts w:ascii="Arial" w:hAnsi="Arial" w:cs="Arial"/>
          <w:lang w:val="es-MX"/>
        </w:rPr>
      </w:pPr>
      <w:r w:rsidRPr="00137F96">
        <w:rPr>
          <w:rFonts w:ascii="Arial" w:hAnsi="Arial" w:cs="Arial"/>
          <w:lang w:val="es-MX" w:eastAsia="es-MX"/>
        </w:rPr>
        <w:t>Aplicación de un gran número de dosis de la vacuna durante un período de tiempo reducido por lo que puede registrarse un número de ESAVI GRAVES y LEVES mayores que lo esperado. Esto puede causar preocupación en la gente aunque la tasa de eventos adversos siga siendo la misma.</w:t>
      </w:r>
    </w:p>
    <w:p w14:paraId="1AF7C9CC"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Tanto el personal de atención de salud como el público suelen percatarse más de los ESAVI durante las campañas, especialmente cuando se emplean vacunas inyectables.</w:t>
      </w:r>
    </w:p>
    <w:p w14:paraId="2F05669C"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Durante una campaña la difusión de rumores generalmente es mayor y puede tener efectos negativos sobre sus etapas ulteriores. Contrariamente a lo que ocurre con los ESAVI registrados cuando se llevan a cabo los programas de vacunación regulares, puede no haber tiempo suficiente para contrarrestar los rumores antes de que afecten la campaña.</w:t>
      </w:r>
    </w:p>
    <w:p w14:paraId="7D3E3DCB" w14:textId="77777777" w:rsidR="00437C50" w:rsidRPr="00137F96" w:rsidRDefault="00437C50" w:rsidP="00137F96">
      <w:pPr>
        <w:pStyle w:val="Sinespaciado"/>
        <w:jc w:val="both"/>
        <w:rPr>
          <w:rFonts w:ascii="Arial" w:hAnsi="Arial" w:cs="Arial"/>
          <w:lang w:val="es-MX" w:eastAsia="es-MX"/>
        </w:rPr>
      </w:pPr>
      <w:r w:rsidRPr="00137F96">
        <w:rPr>
          <w:rFonts w:ascii="Arial" w:hAnsi="Arial" w:cs="Arial"/>
          <w:lang w:val="es-MX" w:eastAsia="es-MX"/>
        </w:rPr>
        <w:t>Las campañas pueden generar una no aceptación en determinados ámbitos. Los ESAVI que se producen durante una campaña pueden agudizar una situación de por sí negativa y ser utilizada para justificar las críticas.</w:t>
      </w:r>
    </w:p>
    <w:p w14:paraId="57D58DC1" w14:textId="77777777" w:rsidR="00437C50" w:rsidRPr="00137F96" w:rsidRDefault="00437C50" w:rsidP="00137F96">
      <w:pPr>
        <w:pStyle w:val="Sinespaciado"/>
        <w:jc w:val="both"/>
        <w:rPr>
          <w:rFonts w:ascii="Arial" w:hAnsi="Arial" w:cs="Arial"/>
        </w:rPr>
      </w:pPr>
      <w:r w:rsidRPr="00137F96">
        <w:rPr>
          <w:rFonts w:ascii="Arial" w:hAnsi="Arial" w:cs="Arial"/>
          <w:lang w:val="es-MX" w:eastAsia="es-MX"/>
        </w:rPr>
        <w:t>A veces las vacunas son administradas a grupos de edad más amplios (generalmente a personas de más edad) que en la vacunación rutinaria y el personal del programa puede tener menos experiencia en el tratamiento del tipo de reacciones o eventos adversos que pueden producirse en estos grupos.</w:t>
      </w:r>
    </w:p>
    <w:p w14:paraId="36AC0C71" w14:textId="77777777" w:rsidR="00437C50" w:rsidRPr="00137F96" w:rsidRDefault="00437C50" w:rsidP="00137F96">
      <w:pPr>
        <w:pStyle w:val="Sinespaciado"/>
        <w:jc w:val="both"/>
        <w:rPr>
          <w:rFonts w:ascii="Arial" w:hAnsi="Arial" w:cs="Arial"/>
          <w:lang w:val="es-MX" w:eastAsia="es-MX"/>
        </w:rPr>
      </w:pPr>
    </w:p>
    <w:p w14:paraId="0166110A" w14:textId="77777777" w:rsidR="000F74A1" w:rsidRDefault="000F74A1" w:rsidP="00137F96">
      <w:pPr>
        <w:pStyle w:val="Sinespaciado"/>
        <w:jc w:val="both"/>
        <w:rPr>
          <w:rFonts w:ascii="Arial" w:hAnsi="Arial" w:cs="Arial"/>
          <w:b/>
          <w:bCs/>
          <w:lang w:val="es-MX" w:eastAsia="es-MX"/>
        </w:rPr>
      </w:pPr>
    </w:p>
    <w:p w14:paraId="43A852C5" w14:textId="77777777" w:rsidR="00437C50" w:rsidRPr="00137F96" w:rsidRDefault="00437C50" w:rsidP="00137F96">
      <w:pPr>
        <w:pStyle w:val="Sinespaciado"/>
        <w:jc w:val="both"/>
        <w:rPr>
          <w:rFonts w:ascii="Arial" w:hAnsi="Arial" w:cs="Arial"/>
          <w:b/>
          <w:bCs/>
        </w:rPr>
      </w:pPr>
      <w:r w:rsidRPr="00137F96">
        <w:rPr>
          <w:rFonts w:ascii="Arial" w:hAnsi="Arial" w:cs="Arial"/>
          <w:b/>
          <w:bCs/>
          <w:lang w:val="es-MX" w:eastAsia="es-MX"/>
        </w:rPr>
        <w:t>Aumento real de ESAVI</w:t>
      </w:r>
    </w:p>
    <w:p w14:paraId="2B7C3ADE" w14:textId="77777777" w:rsidR="00437C50" w:rsidRPr="00137F96" w:rsidRDefault="00437C50" w:rsidP="00137F96">
      <w:pPr>
        <w:pStyle w:val="Sinespaciado"/>
        <w:jc w:val="both"/>
        <w:rPr>
          <w:rFonts w:ascii="Arial" w:hAnsi="Arial" w:cs="Arial"/>
          <w:lang w:val="es-MX" w:eastAsia="es-MX"/>
        </w:rPr>
      </w:pPr>
    </w:p>
    <w:p w14:paraId="57EB19C8" w14:textId="77777777" w:rsidR="00437C50" w:rsidRDefault="00437C50" w:rsidP="00137F96">
      <w:pPr>
        <w:pStyle w:val="Sinespaciado"/>
        <w:jc w:val="both"/>
        <w:rPr>
          <w:rFonts w:ascii="Arial" w:hAnsi="Arial" w:cs="Arial"/>
          <w:lang w:val="es-MX" w:eastAsia="es-MX"/>
        </w:rPr>
      </w:pPr>
      <w:r w:rsidRPr="00137F96">
        <w:rPr>
          <w:rFonts w:ascii="Arial" w:hAnsi="Arial" w:cs="Arial"/>
          <w:lang w:val="es-MX" w:eastAsia="es-MX"/>
        </w:rPr>
        <w:t>Es posible que el personal se sienta presionado por el número de niños que debe vacunar en un lapso de tiempo breve y trate de simplificar su tarea no observando las prácticas habituales de seguridad de las inyecciones. De este modo aumentará el riesgo de que se produzcan eventos adversos por errores del programa. También es posible que se emplee personal adicional, poco familiarizado con una vacuna, aumentando los errores operativos del programa.</w:t>
      </w:r>
    </w:p>
    <w:p w14:paraId="71490444" w14:textId="77777777" w:rsidR="000F74A1" w:rsidRDefault="000F74A1" w:rsidP="00137F96">
      <w:pPr>
        <w:pStyle w:val="Sinespaciado"/>
        <w:jc w:val="both"/>
        <w:rPr>
          <w:rFonts w:ascii="Arial" w:hAnsi="Arial" w:cs="Arial"/>
          <w:lang w:val="es-MX" w:eastAsia="es-MX"/>
        </w:rPr>
      </w:pPr>
    </w:p>
    <w:p w14:paraId="19359326" w14:textId="77777777" w:rsidR="000F74A1" w:rsidRPr="00654FB3" w:rsidRDefault="000F74A1" w:rsidP="00137F96">
      <w:pPr>
        <w:pStyle w:val="Sinespaciado"/>
        <w:jc w:val="both"/>
        <w:rPr>
          <w:rFonts w:ascii="Arial" w:hAnsi="Arial" w:cs="Arial"/>
          <w:b/>
          <w:bCs/>
          <w:lang w:val="es-MX" w:eastAsia="es-MX"/>
        </w:rPr>
      </w:pPr>
      <w:r w:rsidRPr="00654FB3">
        <w:rPr>
          <w:rFonts w:ascii="Arial" w:hAnsi="Arial" w:cs="Arial"/>
          <w:b/>
          <w:bCs/>
          <w:lang w:val="es-MX" w:eastAsia="es-MX"/>
        </w:rPr>
        <w:t>Acciones ante un caso sospechoso de ESAVI GRAVE</w:t>
      </w:r>
    </w:p>
    <w:p w14:paraId="375AE8C1" w14:textId="77777777" w:rsidR="000F74A1" w:rsidRDefault="000F74A1" w:rsidP="00137F96">
      <w:pPr>
        <w:pStyle w:val="Sinespaciado"/>
        <w:jc w:val="both"/>
        <w:rPr>
          <w:rFonts w:ascii="Arial" w:hAnsi="Arial" w:cs="Arial"/>
          <w:lang w:val="es-MX" w:eastAsia="es-MX"/>
        </w:rPr>
      </w:pPr>
    </w:p>
    <w:p w14:paraId="35A006AF" w14:textId="77777777" w:rsidR="000F74A1" w:rsidRDefault="000F74A1" w:rsidP="00137F96">
      <w:pPr>
        <w:pStyle w:val="Sinespaciado"/>
        <w:jc w:val="both"/>
        <w:rPr>
          <w:rFonts w:ascii="Arial" w:hAnsi="Arial" w:cs="Arial"/>
          <w:lang w:val="es-MX" w:eastAsia="es-MX"/>
        </w:rPr>
      </w:pPr>
      <w:r>
        <w:rPr>
          <w:rFonts w:ascii="Arial" w:hAnsi="Arial" w:cs="Arial"/>
          <w:lang w:val="es-MX" w:eastAsia="es-MX"/>
        </w:rPr>
        <w:t xml:space="preserve">Notificación inmediata en el </w:t>
      </w:r>
      <w:proofErr w:type="spellStart"/>
      <w:r>
        <w:rPr>
          <w:rFonts w:ascii="Arial" w:hAnsi="Arial" w:cs="Arial"/>
          <w:lang w:val="es-MX" w:eastAsia="es-MX"/>
        </w:rPr>
        <w:t>Sivigila</w:t>
      </w:r>
      <w:proofErr w:type="spellEnd"/>
      <w:r>
        <w:rPr>
          <w:rFonts w:ascii="Arial" w:hAnsi="Arial" w:cs="Arial"/>
          <w:lang w:val="es-MX" w:eastAsia="es-MX"/>
        </w:rPr>
        <w:t>.</w:t>
      </w:r>
    </w:p>
    <w:p w14:paraId="572D47DB" w14:textId="77777777" w:rsidR="000F74A1" w:rsidRDefault="000F74A1" w:rsidP="00137F96">
      <w:pPr>
        <w:pStyle w:val="Sinespaciado"/>
        <w:jc w:val="both"/>
        <w:rPr>
          <w:rFonts w:ascii="Arial" w:hAnsi="Arial" w:cs="Arial"/>
          <w:lang w:val="es-MX" w:eastAsia="es-MX"/>
        </w:rPr>
      </w:pPr>
      <w:r>
        <w:rPr>
          <w:rFonts w:ascii="Arial" w:hAnsi="Arial" w:cs="Arial"/>
          <w:lang w:val="es-MX" w:eastAsia="es-MX"/>
        </w:rPr>
        <w:t xml:space="preserve">Investigación epidemiológica de campo </w:t>
      </w:r>
      <w:r w:rsidR="00654FB3">
        <w:rPr>
          <w:rFonts w:ascii="Arial" w:hAnsi="Arial" w:cs="Arial"/>
          <w:lang w:val="es-MX" w:eastAsia="es-MX"/>
        </w:rPr>
        <w:t xml:space="preserve">y visita de supervisión al servicio de vacunación </w:t>
      </w:r>
      <w:r>
        <w:rPr>
          <w:rFonts w:ascii="Arial" w:hAnsi="Arial" w:cs="Arial"/>
          <w:lang w:val="es-MX" w:eastAsia="es-MX"/>
        </w:rPr>
        <w:t>dentro de las siguientes 48 horas a la notificación del caso.</w:t>
      </w:r>
    </w:p>
    <w:p w14:paraId="7F2A860E" w14:textId="77777777" w:rsidR="00654FB3" w:rsidRDefault="00654FB3" w:rsidP="00137F96">
      <w:pPr>
        <w:pStyle w:val="Sinespaciado"/>
        <w:jc w:val="both"/>
        <w:rPr>
          <w:rFonts w:ascii="Arial" w:hAnsi="Arial" w:cs="Arial"/>
          <w:lang w:val="es-MX" w:eastAsia="es-MX"/>
        </w:rPr>
      </w:pPr>
      <w:r>
        <w:rPr>
          <w:rFonts w:ascii="Arial" w:hAnsi="Arial" w:cs="Arial"/>
          <w:lang w:val="es-MX" w:eastAsia="es-MX"/>
        </w:rPr>
        <w:t>Unidad de análisis municipal o departamental.</w:t>
      </w:r>
    </w:p>
    <w:p w14:paraId="1D65BDB3" w14:textId="77777777" w:rsidR="00654FB3" w:rsidRPr="00137F96" w:rsidRDefault="00654FB3" w:rsidP="00137F96">
      <w:pPr>
        <w:pStyle w:val="Sinespaciado"/>
        <w:jc w:val="both"/>
        <w:rPr>
          <w:rFonts w:ascii="Arial" w:hAnsi="Arial" w:cs="Arial"/>
        </w:rPr>
      </w:pPr>
      <w:r>
        <w:rPr>
          <w:rFonts w:ascii="Arial" w:hAnsi="Arial" w:cs="Arial"/>
          <w:lang w:val="es-MX" w:eastAsia="es-MX"/>
        </w:rPr>
        <w:t xml:space="preserve">Ajuste y clasificación final en </w:t>
      </w:r>
      <w:proofErr w:type="spellStart"/>
      <w:r>
        <w:rPr>
          <w:rFonts w:ascii="Arial" w:hAnsi="Arial" w:cs="Arial"/>
          <w:lang w:val="es-MX" w:eastAsia="es-MX"/>
        </w:rPr>
        <w:t>Sivigila</w:t>
      </w:r>
      <w:proofErr w:type="spellEnd"/>
      <w:r>
        <w:rPr>
          <w:rFonts w:ascii="Arial" w:hAnsi="Arial" w:cs="Arial"/>
          <w:lang w:val="es-MX" w:eastAsia="es-MX"/>
        </w:rPr>
        <w:t>.</w:t>
      </w:r>
    </w:p>
    <w:p w14:paraId="632B442E" w14:textId="77777777" w:rsidR="00437C50" w:rsidRPr="00137F96" w:rsidRDefault="00437C50" w:rsidP="00137F96">
      <w:pPr>
        <w:pStyle w:val="Sinespaciado"/>
        <w:jc w:val="both"/>
        <w:rPr>
          <w:rFonts w:ascii="Arial" w:hAnsi="Arial" w:cs="Arial"/>
        </w:rPr>
      </w:pPr>
    </w:p>
    <w:p w14:paraId="0DE395D8" w14:textId="77777777" w:rsidR="00437C50" w:rsidRPr="00137F96" w:rsidRDefault="00437C50" w:rsidP="00137F96">
      <w:pPr>
        <w:pStyle w:val="Sinespaciado"/>
        <w:jc w:val="both"/>
        <w:rPr>
          <w:rFonts w:ascii="Arial" w:hAnsi="Arial" w:cs="Arial"/>
        </w:rPr>
      </w:pPr>
    </w:p>
    <w:p w14:paraId="6EF83FFB" w14:textId="7E66C3F9" w:rsidR="00437C50" w:rsidRPr="00137F96" w:rsidRDefault="00437C50" w:rsidP="00137F96">
      <w:pPr>
        <w:pStyle w:val="Sinespaciado"/>
        <w:jc w:val="both"/>
        <w:rPr>
          <w:rFonts w:ascii="Arial" w:hAnsi="Arial" w:cs="Arial"/>
        </w:rPr>
      </w:pPr>
      <w:r w:rsidRPr="00137F96">
        <w:rPr>
          <w:rFonts w:ascii="Arial" w:hAnsi="Arial" w:cs="Arial"/>
        </w:rPr>
        <w:t xml:space="preserve">Elaboró: Diana </w:t>
      </w:r>
      <w:r w:rsidR="00AF7FBA">
        <w:rPr>
          <w:rFonts w:ascii="Arial" w:hAnsi="Arial" w:cs="Arial"/>
        </w:rPr>
        <w:t>Paola Moreno Alegría</w:t>
      </w:r>
      <w:r w:rsidRPr="00137F96">
        <w:rPr>
          <w:rFonts w:ascii="Arial" w:hAnsi="Arial" w:cs="Arial"/>
        </w:rPr>
        <w:t xml:space="preserve"> – Equipo de Vigilancia en Salud Pública.</w:t>
      </w:r>
    </w:p>
    <w:p w14:paraId="44BB6915" w14:textId="77777777" w:rsidR="00437C50" w:rsidRPr="00137F96" w:rsidRDefault="00437C50" w:rsidP="00137F96">
      <w:pPr>
        <w:pStyle w:val="Sinespaciado"/>
        <w:jc w:val="both"/>
        <w:rPr>
          <w:rFonts w:ascii="Arial" w:hAnsi="Arial" w:cs="Arial"/>
        </w:rPr>
      </w:pPr>
    </w:p>
    <w:p w14:paraId="64BB2FDB" w14:textId="77777777" w:rsidR="00437C50" w:rsidRPr="00137F96" w:rsidRDefault="00437C50" w:rsidP="00137F96">
      <w:pPr>
        <w:pStyle w:val="Sinespaciado"/>
        <w:jc w:val="both"/>
        <w:rPr>
          <w:rFonts w:ascii="Arial" w:hAnsi="Arial" w:cs="Arial"/>
        </w:rPr>
      </w:pPr>
      <w:r w:rsidRPr="00137F96">
        <w:rPr>
          <w:rFonts w:ascii="Arial" w:hAnsi="Arial" w:cs="Arial"/>
        </w:rPr>
        <w:lastRenderedPageBreak/>
        <w:t xml:space="preserve">Revisó: </w:t>
      </w:r>
      <w:r w:rsidR="00181D46" w:rsidRPr="00137F96">
        <w:rPr>
          <w:rFonts w:ascii="Arial" w:hAnsi="Arial" w:cs="Arial"/>
        </w:rPr>
        <w:t>Héctor</w:t>
      </w:r>
      <w:r w:rsidR="00A92815" w:rsidRPr="00137F96">
        <w:rPr>
          <w:rFonts w:ascii="Arial" w:hAnsi="Arial" w:cs="Arial"/>
        </w:rPr>
        <w:t xml:space="preserve"> Andr</w:t>
      </w:r>
      <w:r w:rsidR="00BC1962" w:rsidRPr="00137F96">
        <w:rPr>
          <w:rFonts w:ascii="Arial" w:hAnsi="Arial" w:cs="Arial"/>
        </w:rPr>
        <w:t>é</w:t>
      </w:r>
      <w:r w:rsidR="00A92815" w:rsidRPr="00137F96">
        <w:rPr>
          <w:rFonts w:ascii="Arial" w:hAnsi="Arial" w:cs="Arial"/>
        </w:rPr>
        <w:t>s Betancur</w:t>
      </w:r>
      <w:r w:rsidR="00BC1962" w:rsidRPr="00137F96">
        <w:rPr>
          <w:rFonts w:ascii="Arial" w:hAnsi="Arial" w:cs="Arial"/>
        </w:rPr>
        <w:t xml:space="preserve"> Cano</w:t>
      </w:r>
      <w:r w:rsidR="00A92815" w:rsidRPr="00137F96">
        <w:rPr>
          <w:rFonts w:ascii="Arial" w:hAnsi="Arial" w:cs="Arial"/>
        </w:rPr>
        <w:t xml:space="preserve"> </w:t>
      </w:r>
      <w:r w:rsidRPr="00137F96">
        <w:rPr>
          <w:rFonts w:ascii="Arial" w:hAnsi="Arial" w:cs="Arial"/>
        </w:rPr>
        <w:t>– Coordinación Vigilancia en Salud Pública</w:t>
      </w:r>
    </w:p>
    <w:p w14:paraId="7C27CD9B" w14:textId="77777777" w:rsidR="00437C50" w:rsidRPr="00137F96" w:rsidRDefault="00794D02" w:rsidP="00137F96">
      <w:pPr>
        <w:pStyle w:val="Sinespaciado"/>
        <w:jc w:val="both"/>
        <w:rPr>
          <w:rFonts w:ascii="Arial" w:hAnsi="Arial" w:cs="Arial"/>
        </w:rPr>
      </w:pPr>
      <w:r>
        <w:rPr>
          <w:rFonts w:ascii="Arial" w:hAnsi="Arial" w:cs="Arial"/>
        </w:rPr>
        <w:t xml:space="preserve">             </w:t>
      </w:r>
      <w:r w:rsidR="00437C50" w:rsidRPr="00137F96">
        <w:rPr>
          <w:rFonts w:ascii="Arial" w:hAnsi="Arial" w:cs="Arial"/>
        </w:rPr>
        <w:t>Doris Revelo – Coordinación Salud Infantil</w:t>
      </w:r>
    </w:p>
    <w:p w14:paraId="1E07A67A" w14:textId="77777777" w:rsidR="00437C50" w:rsidRPr="00137F96" w:rsidRDefault="00437C50" w:rsidP="00137F96">
      <w:pPr>
        <w:pStyle w:val="Sinespaciado"/>
        <w:jc w:val="both"/>
        <w:rPr>
          <w:rFonts w:ascii="Arial" w:hAnsi="Arial" w:cs="Arial"/>
        </w:rPr>
      </w:pPr>
    </w:p>
    <w:p w14:paraId="268A50D7" w14:textId="77777777" w:rsidR="000F74A1" w:rsidRDefault="000F74A1" w:rsidP="00137F96">
      <w:pPr>
        <w:pStyle w:val="Sinespaciado"/>
        <w:jc w:val="both"/>
        <w:rPr>
          <w:rFonts w:ascii="Arial" w:hAnsi="Arial" w:cs="Arial"/>
          <w:b/>
          <w:bCs/>
        </w:rPr>
      </w:pPr>
    </w:p>
    <w:p w14:paraId="234C1CA0" w14:textId="77777777" w:rsidR="000F74A1" w:rsidRDefault="000F74A1" w:rsidP="00137F96">
      <w:pPr>
        <w:pStyle w:val="Sinespaciado"/>
        <w:jc w:val="both"/>
        <w:rPr>
          <w:rFonts w:ascii="Arial" w:hAnsi="Arial" w:cs="Arial"/>
          <w:b/>
          <w:bCs/>
        </w:rPr>
      </w:pPr>
    </w:p>
    <w:p w14:paraId="39F2FBC5" w14:textId="77777777" w:rsidR="000F74A1" w:rsidRDefault="000F74A1" w:rsidP="00137F96">
      <w:pPr>
        <w:pStyle w:val="Sinespaciado"/>
        <w:jc w:val="both"/>
        <w:rPr>
          <w:rFonts w:ascii="Arial" w:hAnsi="Arial" w:cs="Arial"/>
          <w:b/>
          <w:bCs/>
        </w:rPr>
      </w:pPr>
    </w:p>
    <w:p w14:paraId="39B17FA5" w14:textId="77777777" w:rsidR="00437C50" w:rsidRPr="00137F96" w:rsidRDefault="00437C50" w:rsidP="00137F96">
      <w:pPr>
        <w:pStyle w:val="Sinespaciado"/>
        <w:jc w:val="both"/>
        <w:rPr>
          <w:rFonts w:ascii="Arial" w:hAnsi="Arial" w:cs="Arial"/>
          <w:b/>
          <w:bCs/>
        </w:rPr>
      </w:pPr>
      <w:r w:rsidRPr="00137F96">
        <w:rPr>
          <w:rFonts w:ascii="Arial" w:hAnsi="Arial" w:cs="Arial"/>
          <w:b/>
          <w:bCs/>
        </w:rPr>
        <w:t>REFERENCIAS</w:t>
      </w:r>
    </w:p>
    <w:p w14:paraId="697AB6EE" w14:textId="77777777" w:rsidR="00437C50" w:rsidRPr="00137F96" w:rsidRDefault="00437C50" w:rsidP="00137F96">
      <w:pPr>
        <w:pStyle w:val="Sinespaciado"/>
        <w:jc w:val="both"/>
        <w:rPr>
          <w:rFonts w:ascii="Arial" w:hAnsi="Arial" w:cs="Arial"/>
        </w:rPr>
      </w:pPr>
    </w:p>
    <w:p w14:paraId="23C8A812" w14:textId="77777777" w:rsidR="000F74A1" w:rsidRDefault="000F74A1" w:rsidP="00137F96">
      <w:pPr>
        <w:pStyle w:val="Sinespaciado"/>
        <w:jc w:val="both"/>
        <w:rPr>
          <w:rFonts w:ascii="Arial" w:hAnsi="Arial" w:cs="Arial"/>
        </w:rPr>
      </w:pPr>
    </w:p>
    <w:p w14:paraId="075F8DED" w14:textId="77777777" w:rsidR="00AF7FBA" w:rsidRDefault="00437C50" w:rsidP="00AF7FBA">
      <w:pPr>
        <w:pStyle w:val="Sinespaciado"/>
        <w:jc w:val="both"/>
        <w:rPr>
          <w:rFonts w:ascii="Arial" w:hAnsi="Arial" w:cs="Arial"/>
        </w:rPr>
      </w:pPr>
      <w:r w:rsidRPr="00137F96">
        <w:rPr>
          <w:rFonts w:ascii="Arial" w:hAnsi="Arial" w:cs="Arial"/>
        </w:rPr>
        <w:t xml:space="preserve">Ministerio de Salud y Protección Social. </w:t>
      </w:r>
      <w:r w:rsidR="00961984" w:rsidRPr="00137F96">
        <w:rPr>
          <w:rFonts w:ascii="Arial" w:hAnsi="Arial" w:cs="Arial"/>
        </w:rPr>
        <w:t xml:space="preserve">Plan Estratégico de Intensificación de la vacunación en Colombia </w:t>
      </w:r>
      <w:r w:rsidR="00AF7FBA">
        <w:rPr>
          <w:rFonts w:ascii="Arial" w:hAnsi="Arial" w:cs="Arial"/>
        </w:rPr>
        <w:t>enero de 2021</w:t>
      </w:r>
      <w:r w:rsidR="00961984" w:rsidRPr="00137F96">
        <w:rPr>
          <w:rFonts w:ascii="Arial" w:hAnsi="Arial" w:cs="Arial"/>
        </w:rPr>
        <w:t xml:space="preserve"> Lema regional: </w:t>
      </w:r>
      <w:r w:rsidR="00AF7FBA" w:rsidRPr="00A77E73">
        <w:rPr>
          <w:rFonts w:ascii="Arial" w:hAnsi="Arial" w:cs="Arial"/>
        </w:rPr>
        <w:t>“Dia de ponerse al día”</w:t>
      </w:r>
      <w:r w:rsidR="00AF7FBA">
        <w:rPr>
          <w:rFonts w:ascii="Arial" w:hAnsi="Arial" w:cs="Arial"/>
        </w:rPr>
        <w:t xml:space="preserve"> </w:t>
      </w:r>
      <w:r w:rsidR="00AF7FBA" w:rsidRPr="00A77E73">
        <w:rPr>
          <w:rFonts w:ascii="Arial" w:hAnsi="Arial" w:cs="Arial"/>
        </w:rPr>
        <w:t>“Busca ya las vacunas. ¡Es gratis, hazlo de una!”</w:t>
      </w:r>
    </w:p>
    <w:p w14:paraId="51CFADE9" w14:textId="77777777" w:rsidR="000F74A1" w:rsidRDefault="000F74A1" w:rsidP="00137F96">
      <w:pPr>
        <w:pStyle w:val="Sinespaciado"/>
        <w:jc w:val="both"/>
        <w:rPr>
          <w:rFonts w:ascii="Arial" w:hAnsi="Arial" w:cs="Arial"/>
        </w:rPr>
      </w:pPr>
    </w:p>
    <w:p w14:paraId="274FAEB8" w14:textId="0A7E065D" w:rsidR="00437C50" w:rsidRPr="00137F96" w:rsidRDefault="00437C50" w:rsidP="00137F96">
      <w:pPr>
        <w:pStyle w:val="Sinespaciado"/>
        <w:jc w:val="both"/>
        <w:rPr>
          <w:rFonts w:ascii="Arial" w:hAnsi="Arial" w:cs="Arial"/>
        </w:rPr>
      </w:pPr>
      <w:r w:rsidRPr="00137F96">
        <w:rPr>
          <w:rFonts w:ascii="Arial" w:hAnsi="Arial" w:cs="Arial"/>
        </w:rPr>
        <w:t xml:space="preserve">Instituto Nacional de Salud. Lineamientos Vigilancia en Salud Pública. Colombia </w:t>
      </w:r>
      <w:r w:rsidR="00252200" w:rsidRPr="00137F96">
        <w:rPr>
          <w:rFonts w:ascii="Arial" w:hAnsi="Arial" w:cs="Arial"/>
        </w:rPr>
        <w:t>202</w:t>
      </w:r>
      <w:r w:rsidR="00AF7FBA">
        <w:rPr>
          <w:rFonts w:ascii="Arial" w:hAnsi="Arial" w:cs="Arial"/>
        </w:rPr>
        <w:t>1</w:t>
      </w:r>
      <w:r w:rsidRPr="00137F96">
        <w:rPr>
          <w:rFonts w:ascii="Arial" w:hAnsi="Arial" w:cs="Arial"/>
        </w:rPr>
        <w:t>.</w:t>
      </w:r>
    </w:p>
    <w:p w14:paraId="36EE91FA" w14:textId="77777777" w:rsidR="00437C50" w:rsidRPr="00137F96" w:rsidRDefault="00437C50" w:rsidP="00137F96">
      <w:pPr>
        <w:pStyle w:val="Sinespaciado"/>
        <w:jc w:val="both"/>
        <w:rPr>
          <w:rFonts w:ascii="Arial" w:hAnsi="Arial" w:cs="Arial"/>
        </w:rPr>
      </w:pPr>
    </w:p>
    <w:p w14:paraId="7962E215" w14:textId="77777777" w:rsidR="00437C50" w:rsidRPr="00137F96" w:rsidRDefault="00437C50" w:rsidP="00137F96">
      <w:pPr>
        <w:pStyle w:val="Sinespaciado"/>
        <w:jc w:val="both"/>
        <w:rPr>
          <w:rFonts w:ascii="Arial" w:hAnsi="Arial" w:cs="Arial"/>
        </w:rPr>
      </w:pPr>
      <w:r w:rsidRPr="00137F96">
        <w:rPr>
          <w:rFonts w:ascii="Arial" w:hAnsi="Arial" w:cs="Arial"/>
        </w:rPr>
        <w:t>Instituto Nacional de Salud. Protocolo de Vigilancia en Salud Pública. Evento Supuestamente Atribuido a la Vacunación o Inmunización. Colombia 2017.</w:t>
      </w:r>
    </w:p>
    <w:p w14:paraId="61883DA8" w14:textId="77777777" w:rsidR="00437C50" w:rsidRPr="00137F96" w:rsidRDefault="00437C50" w:rsidP="00137F96">
      <w:pPr>
        <w:pStyle w:val="Sinespaciado"/>
        <w:jc w:val="both"/>
        <w:rPr>
          <w:rFonts w:ascii="Arial" w:hAnsi="Arial" w:cs="Arial"/>
        </w:rPr>
      </w:pPr>
    </w:p>
    <w:p w14:paraId="42B243F4" w14:textId="77777777" w:rsidR="00437C50" w:rsidRPr="00137F96" w:rsidRDefault="00437C50" w:rsidP="00137F96">
      <w:pPr>
        <w:pStyle w:val="Sinespaciado"/>
        <w:jc w:val="both"/>
        <w:rPr>
          <w:rFonts w:ascii="Arial" w:hAnsi="Arial" w:cs="Arial"/>
        </w:rPr>
      </w:pPr>
    </w:p>
    <w:p w14:paraId="4BE5AD06" w14:textId="77777777" w:rsidR="00437C50" w:rsidRPr="00137F96" w:rsidRDefault="00437C50" w:rsidP="00137F96">
      <w:pPr>
        <w:pStyle w:val="Sinespaciado"/>
        <w:jc w:val="both"/>
        <w:rPr>
          <w:rFonts w:ascii="Arial" w:hAnsi="Arial" w:cs="Arial"/>
        </w:rPr>
      </w:pPr>
    </w:p>
    <w:p w14:paraId="452BA0A9" w14:textId="77777777" w:rsidR="00437C50" w:rsidRPr="00137F96" w:rsidRDefault="00437C50" w:rsidP="00137F96">
      <w:pPr>
        <w:pStyle w:val="Sinespaciado"/>
        <w:jc w:val="both"/>
        <w:rPr>
          <w:rFonts w:ascii="Arial" w:hAnsi="Arial" w:cs="Arial"/>
        </w:rPr>
      </w:pPr>
    </w:p>
    <w:p w14:paraId="35BF594C" w14:textId="77777777" w:rsidR="00437C50" w:rsidRPr="00137F96" w:rsidRDefault="00437C50" w:rsidP="00137F96">
      <w:pPr>
        <w:pStyle w:val="Sinespaciado"/>
        <w:jc w:val="both"/>
        <w:rPr>
          <w:rFonts w:ascii="Arial" w:hAnsi="Arial" w:cs="Arial"/>
        </w:rPr>
      </w:pPr>
    </w:p>
    <w:p w14:paraId="08D193A7" w14:textId="77777777" w:rsidR="00437C50" w:rsidRPr="00137F96" w:rsidRDefault="00437C50" w:rsidP="00137F96">
      <w:pPr>
        <w:pStyle w:val="Sinespaciado"/>
        <w:jc w:val="both"/>
        <w:rPr>
          <w:rFonts w:ascii="Arial" w:hAnsi="Arial" w:cs="Arial"/>
        </w:rPr>
      </w:pPr>
    </w:p>
    <w:p w14:paraId="6B1A1561" w14:textId="77777777" w:rsidR="00437C50" w:rsidRPr="00137F96" w:rsidRDefault="00437C50" w:rsidP="00137F96">
      <w:pPr>
        <w:pStyle w:val="Sinespaciado"/>
        <w:jc w:val="both"/>
        <w:rPr>
          <w:rFonts w:ascii="Arial" w:hAnsi="Arial" w:cs="Arial"/>
        </w:rPr>
      </w:pPr>
    </w:p>
    <w:p w14:paraId="62B30E6A" w14:textId="77777777" w:rsidR="00437C50" w:rsidRPr="00137F96" w:rsidRDefault="00437C50" w:rsidP="00137F96">
      <w:pPr>
        <w:pStyle w:val="Sinespaciado"/>
        <w:jc w:val="both"/>
        <w:rPr>
          <w:rFonts w:ascii="Arial" w:hAnsi="Arial" w:cs="Arial"/>
        </w:rPr>
      </w:pPr>
    </w:p>
    <w:p w14:paraId="0A3CF32B" w14:textId="77777777" w:rsidR="004D5AC5" w:rsidRPr="00137F96" w:rsidRDefault="004D5AC5" w:rsidP="00137F96">
      <w:pPr>
        <w:pStyle w:val="Sinespaciado"/>
        <w:jc w:val="both"/>
        <w:rPr>
          <w:rFonts w:ascii="Arial" w:hAnsi="Arial" w:cs="Arial"/>
        </w:rPr>
      </w:pPr>
    </w:p>
    <w:sectPr w:rsidR="004D5AC5" w:rsidRPr="00137F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DC93" w14:textId="77777777" w:rsidR="00337146" w:rsidRDefault="00337146">
      <w:r>
        <w:separator/>
      </w:r>
    </w:p>
  </w:endnote>
  <w:endnote w:type="continuationSeparator" w:id="0">
    <w:p w14:paraId="26C5FCC5" w14:textId="77777777" w:rsidR="00337146" w:rsidRDefault="0033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BD8C" w14:textId="77777777" w:rsidR="00BC1962" w:rsidRDefault="0081047C" w:rsidP="00BC1962">
    <w:pPr>
      <w:pStyle w:val="Piedepgina"/>
      <w:jc w:val="center"/>
      <w:rPr>
        <w:sz w:val="16"/>
        <w:szCs w:val="16"/>
        <w:lang w:val="es-MX"/>
      </w:rPr>
    </w:pPr>
    <w:r>
      <w:rPr>
        <w:noProof/>
      </w:rPr>
      <w:drawing>
        <wp:anchor distT="0" distB="0" distL="114300" distR="114300" simplePos="0" relativeHeight="251659264" behindDoc="1" locked="0" layoutInCell="1" allowOverlap="1" wp14:anchorId="61E7F94D" wp14:editId="1B53F73C">
          <wp:simplePos x="0" y="0"/>
          <wp:positionH relativeFrom="column">
            <wp:posOffset>4010025</wp:posOffset>
          </wp:positionH>
          <wp:positionV relativeFrom="paragraph">
            <wp:posOffset>-171450</wp:posOffset>
          </wp:positionV>
          <wp:extent cx="1690370" cy="909320"/>
          <wp:effectExtent l="0" t="0" r="0" b="0"/>
          <wp:wrapNone/>
          <wp:docPr id="5"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57A07" w14:textId="77777777" w:rsidR="00620E0D" w:rsidRPr="00BC1962" w:rsidRDefault="00337146" w:rsidP="00620E0D">
    <w:pPr>
      <w:pStyle w:val="Piedepgina"/>
      <w:jc w:val="right"/>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1CA5" w14:textId="77777777" w:rsidR="00337146" w:rsidRDefault="00337146">
      <w:r>
        <w:separator/>
      </w:r>
    </w:p>
  </w:footnote>
  <w:footnote w:type="continuationSeparator" w:id="0">
    <w:p w14:paraId="7937C077" w14:textId="77777777" w:rsidR="00337146" w:rsidRDefault="0033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2441" w14:textId="77777777" w:rsidR="0081047C" w:rsidRDefault="0081047C" w:rsidP="0081047C">
    <w:pPr>
      <w:pStyle w:val="Encabezado"/>
      <w:jc w:val="center"/>
    </w:pPr>
    <w:r w:rsidRPr="0017227F">
      <w:rPr>
        <w:noProof/>
      </w:rPr>
      <w:drawing>
        <wp:inline distT="0" distB="0" distL="0" distR="0" wp14:anchorId="34FA2E29" wp14:editId="7CC9B9C0">
          <wp:extent cx="4238680" cy="1113790"/>
          <wp:effectExtent l="0" t="0" r="0" b="0"/>
          <wp:docPr id="4"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597" cy="1118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E37"/>
    <w:multiLevelType w:val="hybridMultilevel"/>
    <w:tmpl w:val="09648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894E69"/>
    <w:multiLevelType w:val="hybridMultilevel"/>
    <w:tmpl w:val="97228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3F843E8"/>
    <w:multiLevelType w:val="hybridMultilevel"/>
    <w:tmpl w:val="B89E3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302FA1"/>
    <w:multiLevelType w:val="hybridMultilevel"/>
    <w:tmpl w:val="0F9AC99E"/>
    <w:lvl w:ilvl="0" w:tplc="F16C488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822593"/>
    <w:multiLevelType w:val="hybridMultilevel"/>
    <w:tmpl w:val="4A1A5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6D3F2F"/>
    <w:multiLevelType w:val="hybridMultilevel"/>
    <w:tmpl w:val="5B1A4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A3D75F6"/>
    <w:multiLevelType w:val="hybridMultilevel"/>
    <w:tmpl w:val="F4CE4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CF321A"/>
    <w:multiLevelType w:val="hybridMultilevel"/>
    <w:tmpl w:val="A7968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9D1998"/>
    <w:multiLevelType w:val="hybridMultilevel"/>
    <w:tmpl w:val="237ED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4E6BCF"/>
    <w:multiLevelType w:val="multilevel"/>
    <w:tmpl w:val="FDCE5BB8"/>
    <w:lvl w:ilvl="0">
      <w:start w:val="1"/>
      <w:numFmt w:val="decimal"/>
      <w:pStyle w:val="Ttulo1"/>
      <w:lvlText w:val="%1."/>
      <w:lvlJc w:val="left"/>
      <w:pPr>
        <w:ind w:left="360" w:hanging="360"/>
      </w:pPr>
      <w:rPr>
        <w:rFonts w:ascii="Cambria" w:hAnsi="Cambria" w:cs="Times New Roman" w:hint="default"/>
        <w:b w:val="0"/>
        <w:bCs w:val="0"/>
        <w:i w:val="0"/>
        <w:iCs w:val="0"/>
        <w:caps w:val="0"/>
        <w:smallCaps w:val="0"/>
        <w:strike w:val="0"/>
        <w:dstrike w:val="0"/>
        <w:noProof w:val="0"/>
        <w:snapToGrid w:val="0"/>
        <w:vanish w:val="0"/>
        <w:color w:val="215868"/>
        <w:spacing w:val="0"/>
        <w:w w:val="0"/>
        <w:kern w:val="0"/>
        <w:position w:val="0"/>
        <w:szCs w:val="0"/>
        <w:u w:val="none"/>
        <w:vertAlign w:val="baseline"/>
        <w:em w:val="none"/>
      </w:rPr>
    </w:lvl>
    <w:lvl w:ilvl="1">
      <w:start w:val="1"/>
      <w:numFmt w:val="decimal"/>
      <w:pStyle w:val="Ttulo2"/>
      <w:isLg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9DF2FDE"/>
    <w:multiLevelType w:val="hybridMultilevel"/>
    <w:tmpl w:val="178C9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7"/>
  </w:num>
  <w:num w:numId="6">
    <w:abstractNumId w:val="10"/>
  </w:num>
  <w:num w:numId="7">
    <w:abstractNumId w:val="2"/>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50"/>
    <w:rsid w:val="00011A44"/>
    <w:rsid w:val="00024FC1"/>
    <w:rsid w:val="00037DE6"/>
    <w:rsid w:val="000A7435"/>
    <w:rsid w:val="000F74A1"/>
    <w:rsid w:val="00137F96"/>
    <w:rsid w:val="0015340F"/>
    <w:rsid w:val="00173D61"/>
    <w:rsid w:val="00181D46"/>
    <w:rsid w:val="001E7ECC"/>
    <w:rsid w:val="001F77A5"/>
    <w:rsid w:val="00211DD2"/>
    <w:rsid w:val="00224955"/>
    <w:rsid w:val="00252200"/>
    <w:rsid w:val="00275E0C"/>
    <w:rsid w:val="00295E97"/>
    <w:rsid w:val="002C0537"/>
    <w:rsid w:val="003017E5"/>
    <w:rsid w:val="00337146"/>
    <w:rsid w:val="00427243"/>
    <w:rsid w:val="00437C50"/>
    <w:rsid w:val="004C7601"/>
    <w:rsid w:val="004D5AC5"/>
    <w:rsid w:val="00517DD4"/>
    <w:rsid w:val="005B12AF"/>
    <w:rsid w:val="005D0E3F"/>
    <w:rsid w:val="00654FB3"/>
    <w:rsid w:val="006C454A"/>
    <w:rsid w:val="00727EC0"/>
    <w:rsid w:val="007539DB"/>
    <w:rsid w:val="00794D02"/>
    <w:rsid w:val="0081047C"/>
    <w:rsid w:val="008C1D65"/>
    <w:rsid w:val="009118D8"/>
    <w:rsid w:val="00961984"/>
    <w:rsid w:val="009639B6"/>
    <w:rsid w:val="00A76CB4"/>
    <w:rsid w:val="00A77E73"/>
    <w:rsid w:val="00A92815"/>
    <w:rsid w:val="00AE63FE"/>
    <w:rsid w:val="00AF7FBA"/>
    <w:rsid w:val="00BC1962"/>
    <w:rsid w:val="00CE4DA1"/>
    <w:rsid w:val="00D1253E"/>
    <w:rsid w:val="00D31D94"/>
    <w:rsid w:val="00D66C47"/>
    <w:rsid w:val="00D82BB5"/>
    <w:rsid w:val="00DB5577"/>
    <w:rsid w:val="00DE3309"/>
    <w:rsid w:val="00E07646"/>
    <w:rsid w:val="00E46CBA"/>
    <w:rsid w:val="00F53956"/>
    <w:rsid w:val="00FE2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7CB"/>
  <w15:chartTrackingRefBased/>
  <w15:docId w15:val="{679278FC-5C51-4485-9F1F-461D49E8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C0"/>
    <w:pPr>
      <w:spacing w:after="0" w:line="240" w:lineRule="auto"/>
    </w:pPr>
    <w:rPr>
      <w:rFonts w:eastAsiaTheme="minorEastAsia"/>
      <w:lang w:eastAsia="es-CO"/>
    </w:rPr>
  </w:style>
  <w:style w:type="paragraph" w:styleId="Ttulo1">
    <w:name w:val="heading 1"/>
    <w:basedOn w:val="Normal"/>
    <w:next w:val="Normal"/>
    <w:link w:val="Ttulo1Car"/>
    <w:qFormat/>
    <w:rsid w:val="00437C50"/>
    <w:pPr>
      <w:numPr>
        <w:numId w:val="2"/>
      </w:numPr>
      <w:ind w:right="45"/>
      <w:contextualSpacing/>
      <w:jc w:val="both"/>
      <w:outlineLvl w:val="0"/>
    </w:pPr>
    <w:rPr>
      <w:rFonts w:ascii="Cambria" w:eastAsia="Calibri" w:hAnsi="Cambria" w:cs="Times New Roman"/>
      <w:b/>
      <w:lang w:eastAsia="en-US"/>
    </w:rPr>
  </w:style>
  <w:style w:type="paragraph" w:styleId="Ttulo2">
    <w:name w:val="heading 2"/>
    <w:basedOn w:val="Normal"/>
    <w:next w:val="Normal"/>
    <w:link w:val="Ttulo2Car"/>
    <w:qFormat/>
    <w:rsid w:val="00437C50"/>
    <w:pPr>
      <w:numPr>
        <w:ilvl w:val="1"/>
        <w:numId w:val="2"/>
      </w:numPr>
      <w:ind w:right="45"/>
      <w:contextualSpacing/>
      <w:jc w:val="both"/>
      <w:outlineLvl w:val="1"/>
    </w:pPr>
    <w:rPr>
      <w:rFonts w:ascii="Cambria" w:eastAsia="Calibri" w:hAnsi="Cambria" w:cs="Times New Roman"/>
      <w:b/>
      <w: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C50"/>
    <w:rPr>
      <w:rFonts w:ascii="Cambria" w:eastAsia="Calibri" w:hAnsi="Cambria" w:cs="Times New Roman"/>
      <w:b/>
    </w:rPr>
  </w:style>
  <w:style w:type="character" w:customStyle="1" w:styleId="Ttulo2Car">
    <w:name w:val="Título 2 Car"/>
    <w:basedOn w:val="Fuentedeprrafopredeter"/>
    <w:link w:val="Ttulo2"/>
    <w:rsid w:val="00437C50"/>
    <w:rPr>
      <w:rFonts w:ascii="Cambria" w:eastAsia="Calibri" w:hAnsi="Cambria" w:cs="Times New Roman"/>
      <w:b/>
      <w:i/>
    </w:rPr>
  </w:style>
  <w:style w:type="paragraph" w:styleId="Sinespaciado">
    <w:name w:val="No Spacing"/>
    <w:uiPriority w:val="1"/>
    <w:qFormat/>
    <w:rsid w:val="00437C50"/>
    <w:pPr>
      <w:spacing w:after="0" w:line="240" w:lineRule="auto"/>
    </w:pPr>
  </w:style>
  <w:style w:type="paragraph" w:styleId="Encabezado">
    <w:name w:val="header"/>
    <w:basedOn w:val="Normal"/>
    <w:link w:val="EncabezadoCar"/>
    <w:unhideWhenUsed/>
    <w:rsid w:val="00437C50"/>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rsid w:val="00437C50"/>
  </w:style>
  <w:style w:type="paragraph" w:styleId="Piedepgina">
    <w:name w:val="footer"/>
    <w:basedOn w:val="Normal"/>
    <w:link w:val="PiedepginaCar"/>
    <w:uiPriority w:val="99"/>
    <w:unhideWhenUsed/>
    <w:rsid w:val="00437C50"/>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437C50"/>
  </w:style>
  <w:style w:type="paragraph" w:customStyle="1" w:styleId="Default">
    <w:name w:val="Default"/>
    <w:rsid w:val="00437C5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37C5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37C50"/>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437C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C50"/>
    <w:rPr>
      <w:rFonts w:ascii="Segoe UI" w:hAnsi="Segoe UI" w:cs="Segoe UI"/>
      <w:sz w:val="18"/>
      <w:szCs w:val="18"/>
    </w:rPr>
  </w:style>
  <w:style w:type="paragraph" w:styleId="Prrafodelista">
    <w:name w:val="List Paragraph"/>
    <w:basedOn w:val="Normal"/>
    <w:uiPriority w:val="34"/>
    <w:qFormat/>
    <w:rsid w:val="004C7601"/>
    <w:pPr>
      <w:spacing w:after="160" w:line="259" w:lineRule="auto"/>
      <w:ind w:left="720"/>
      <w:contextualSpacing/>
    </w:pPr>
    <w:rPr>
      <w:rFonts w:eastAsiaTheme="minorHAnsi"/>
      <w:lang w:eastAsia="en-US"/>
    </w:rPr>
  </w:style>
  <w:style w:type="character" w:styleId="Hipervnculo">
    <w:name w:val="Hyperlink"/>
    <w:basedOn w:val="Fuentedeprrafopredeter"/>
    <w:uiPriority w:val="99"/>
    <w:unhideWhenUsed/>
    <w:rsid w:val="00BC1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784">
      <w:bodyDiv w:val="1"/>
      <w:marLeft w:val="0"/>
      <w:marRight w:val="0"/>
      <w:marTop w:val="0"/>
      <w:marBottom w:val="0"/>
      <w:divBdr>
        <w:top w:val="none" w:sz="0" w:space="0" w:color="auto"/>
        <w:left w:val="none" w:sz="0" w:space="0" w:color="auto"/>
        <w:bottom w:val="none" w:sz="0" w:space="0" w:color="auto"/>
        <w:right w:val="none" w:sz="0" w:space="0" w:color="auto"/>
      </w:divBdr>
    </w:div>
    <w:div w:id="759759816">
      <w:bodyDiv w:val="1"/>
      <w:marLeft w:val="0"/>
      <w:marRight w:val="0"/>
      <w:marTop w:val="0"/>
      <w:marBottom w:val="0"/>
      <w:divBdr>
        <w:top w:val="none" w:sz="0" w:space="0" w:color="auto"/>
        <w:left w:val="none" w:sz="0" w:space="0" w:color="auto"/>
        <w:bottom w:val="none" w:sz="0" w:space="0" w:color="auto"/>
        <w:right w:val="none" w:sz="0" w:space="0" w:color="auto"/>
      </w:divBdr>
    </w:div>
    <w:div w:id="1402554796">
      <w:bodyDiv w:val="1"/>
      <w:marLeft w:val="0"/>
      <w:marRight w:val="0"/>
      <w:marTop w:val="0"/>
      <w:marBottom w:val="0"/>
      <w:divBdr>
        <w:top w:val="none" w:sz="0" w:space="0" w:color="auto"/>
        <w:left w:val="none" w:sz="0" w:space="0" w:color="auto"/>
        <w:bottom w:val="none" w:sz="0" w:space="0" w:color="auto"/>
        <w:right w:val="none" w:sz="0" w:space="0" w:color="auto"/>
      </w:divBdr>
    </w:div>
    <w:div w:id="1665089613">
      <w:bodyDiv w:val="1"/>
      <w:marLeft w:val="0"/>
      <w:marRight w:val="0"/>
      <w:marTop w:val="0"/>
      <w:marBottom w:val="0"/>
      <w:divBdr>
        <w:top w:val="none" w:sz="0" w:space="0" w:color="auto"/>
        <w:left w:val="none" w:sz="0" w:space="0" w:color="auto"/>
        <w:bottom w:val="none" w:sz="0" w:space="0" w:color="auto"/>
        <w:right w:val="none" w:sz="0" w:space="0" w:color="auto"/>
      </w:divBdr>
    </w:div>
    <w:div w:id="17882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2718</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Andres Garcia  Serrano</dc:creator>
  <cp:keywords/>
  <dc:description/>
  <cp:lastModifiedBy>diana paola moreno alegria</cp:lastModifiedBy>
  <cp:revision>32</cp:revision>
  <dcterms:created xsi:type="dcterms:W3CDTF">2020-01-10T22:55:00Z</dcterms:created>
  <dcterms:modified xsi:type="dcterms:W3CDTF">2021-01-29T02:15:00Z</dcterms:modified>
</cp:coreProperties>
</file>