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2" w:rsidRDefault="00043962" w:rsidP="001C488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043962" w:rsidRDefault="00043962" w:rsidP="001C488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043962" w:rsidRDefault="00043962" w:rsidP="001C488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AD6C39" w:rsidRDefault="00AD6C39" w:rsidP="001C488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AD6C39" w:rsidRDefault="00AD6C39" w:rsidP="001C488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  <w:r w:rsidRPr="00AD6C39">
        <w:rPr>
          <w:b/>
        </w:rPr>
        <w:t xml:space="preserve">PROGRAMA AMPLIADO DE INMUNIZACIONES </w:t>
      </w: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  <w:r w:rsidRPr="00AD6C39">
        <w:rPr>
          <w:b/>
        </w:rPr>
        <w:t>VALLE DEL CAUCA</w:t>
      </w: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9C33F9" w:rsidRPr="00AD6C39" w:rsidRDefault="001C4884" w:rsidP="001C4884">
      <w:pPr>
        <w:spacing w:after="200" w:line="276" w:lineRule="auto"/>
        <w:jc w:val="center"/>
        <w:rPr>
          <w:b/>
        </w:rPr>
      </w:pPr>
      <w:r w:rsidRPr="00AD6C39">
        <w:rPr>
          <w:b/>
        </w:rPr>
        <w:t>TALLER DE VIGILANCIA DE INMUNOPREVENIBLES</w:t>
      </w: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  <w:r w:rsidRPr="00AD6C39">
        <w:rPr>
          <w:b/>
        </w:rPr>
        <w:t xml:space="preserve">SEPTIEMBRE / 2012 </w:t>
      </w: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AD6C39">
      <w:pPr>
        <w:spacing w:after="200" w:line="276" w:lineRule="auto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AD6C39" w:rsidRPr="00AD6C39" w:rsidRDefault="00AD6C3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9C33F9" w:rsidRPr="00AD6C39" w:rsidRDefault="009C33F9" w:rsidP="001C4884">
      <w:pPr>
        <w:spacing w:after="200" w:line="276" w:lineRule="auto"/>
        <w:jc w:val="center"/>
        <w:rPr>
          <w:b/>
        </w:rPr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</w:pPr>
      <w:r w:rsidRPr="00AD6C39">
        <w:lastRenderedPageBreak/>
        <w:t xml:space="preserve">Con base en los problemas priorizados, </w:t>
      </w:r>
      <w:r w:rsidR="00AD6C39" w:rsidRPr="00AD6C39">
        <w:t xml:space="preserve">en el departamento </w:t>
      </w:r>
      <w:r w:rsidRPr="00AD6C39">
        <w:t xml:space="preserve">se definieron las intervenciones con resultados esperados Específicos. </w:t>
      </w:r>
    </w:p>
    <w:p w:rsidR="00AD6C39" w:rsidRPr="00AD6C39" w:rsidRDefault="00AD6C39" w:rsidP="001C4884">
      <w:pPr>
        <w:autoSpaceDE w:val="0"/>
        <w:autoSpaceDN w:val="0"/>
        <w:adjustRightInd w:val="0"/>
        <w:jc w:val="both"/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color w:val="231F20"/>
        </w:rPr>
      </w:pPr>
      <w:r w:rsidRPr="00AD6C39">
        <w:t>1. Necesidad de aumentar el nivel de conocimiento y percepción de las funciones y responsabilidades específicas del personal encargado de la vigilancia epidemiológica a nivel local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color w:val="231F20"/>
        </w:rPr>
      </w:pPr>
    </w:p>
    <w:p w:rsidR="001C4884" w:rsidRPr="00AD6C39" w:rsidRDefault="00E6460E" w:rsidP="001C4884">
      <w:pPr>
        <w:autoSpaceDE w:val="0"/>
        <w:autoSpaceDN w:val="0"/>
        <w:adjustRightInd w:val="0"/>
        <w:jc w:val="both"/>
        <w:rPr>
          <w:b/>
          <w:color w:val="231F20"/>
        </w:rPr>
      </w:pPr>
      <w:r w:rsidRPr="00AD6C39">
        <w:rPr>
          <w:b/>
          <w:color w:val="231F20"/>
        </w:rPr>
        <w:t>El presente taller</w:t>
      </w:r>
      <w:r w:rsidR="001C4884" w:rsidRPr="00AD6C39">
        <w:rPr>
          <w:b/>
          <w:color w:val="231F20"/>
        </w:rPr>
        <w:t xml:space="preserve"> tiene como objetivos específicos: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color w:val="231F20"/>
        </w:rPr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color w:val="231F20"/>
        </w:rPr>
      </w:pPr>
      <w:r w:rsidRPr="00AD6C39">
        <w:rPr>
          <w:color w:val="231F20"/>
        </w:rPr>
        <w:t xml:space="preserve">Informar sobre qué es la vigilancia epidemiológica, su importancia y estimular a que se haga la notificación correspondiente. Para eso contiene las listas de enfermedades </w:t>
      </w:r>
      <w:r w:rsidR="00E6460E" w:rsidRPr="00AD6C39">
        <w:rPr>
          <w:color w:val="231F20"/>
        </w:rPr>
        <w:t xml:space="preserve">definición de casos </w:t>
      </w:r>
      <w:r w:rsidRPr="00AD6C39">
        <w:rPr>
          <w:color w:val="231F20"/>
        </w:rPr>
        <w:t xml:space="preserve">y </w:t>
      </w:r>
      <w:r w:rsidR="00E6460E" w:rsidRPr="00AD6C39">
        <w:rPr>
          <w:color w:val="231F20"/>
        </w:rPr>
        <w:t>la</w:t>
      </w:r>
      <w:r w:rsidRPr="00AD6C39">
        <w:rPr>
          <w:color w:val="231F20"/>
        </w:rPr>
        <w:t xml:space="preserve"> notificación correspondiente.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color w:val="231F20"/>
        </w:rPr>
      </w:pPr>
    </w:p>
    <w:p w:rsidR="001C4884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A.  Capacitar al personal del nivel local (sector públ</w:t>
      </w:r>
      <w:r w:rsidR="00D75608" w:rsidRPr="00AD6C39">
        <w:t xml:space="preserve">ico y privado) sobre protocolos de </w:t>
      </w:r>
      <w:r w:rsidRPr="00AD6C39">
        <w:t>Vigilancia epidemiológica y análisis de datos.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B. Involucrar la comunidad (líderes, instituciones y ONG) para que conozcan  sobre qué es la Vigilancia Epidemiológica y cómo pueden apoyarla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C. Sensibilizar al personal administrativo y sector político de los municipios, para que apoyen el desarrollo de las acciones de la Vigilancia Epidemiológica.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D. Contribuir a la habilidad del personal de las instituciones de salud para detectar oportunamente los casos de Enfermedades de Notificación Obligatoria.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E. Promover la realización de búsqueda activa de casos de forma periódica.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  <w:r w:rsidRPr="00AD6C39">
        <w:t>F. Asegurar la notificación negativa y positiva oportunamente.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605948" w:rsidP="00E6460E">
      <w:pPr>
        <w:autoSpaceDE w:val="0"/>
        <w:autoSpaceDN w:val="0"/>
        <w:adjustRightInd w:val="0"/>
        <w:jc w:val="both"/>
      </w:pPr>
      <w:r w:rsidRPr="00AD6C39">
        <w:t xml:space="preserve">G. </w:t>
      </w:r>
      <w:r w:rsidR="00E6460E" w:rsidRPr="00AD6C39">
        <w:t>Asegurar que los datos enviados del nivel local sean oportunos, completos y de calidad</w:t>
      </w:r>
      <w:r w:rsidR="00D75608" w:rsidRPr="00AD6C39">
        <w:t>.</w:t>
      </w:r>
      <w:r w:rsidR="002604F2" w:rsidRPr="00AD6C39">
        <w:t xml:space="preserve"> </w:t>
      </w:r>
    </w:p>
    <w:p w:rsidR="002604F2" w:rsidRPr="00AD6C39" w:rsidRDefault="002604F2" w:rsidP="00E6460E">
      <w:pPr>
        <w:autoSpaceDE w:val="0"/>
        <w:autoSpaceDN w:val="0"/>
        <w:adjustRightInd w:val="0"/>
        <w:jc w:val="both"/>
      </w:pPr>
    </w:p>
    <w:p w:rsidR="002604F2" w:rsidRPr="00AD6C39" w:rsidRDefault="002604F2" w:rsidP="00E6460E">
      <w:pPr>
        <w:autoSpaceDE w:val="0"/>
        <w:autoSpaceDN w:val="0"/>
        <w:adjustRightInd w:val="0"/>
        <w:jc w:val="both"/>
      </w:pPr>
      <w:r w:rsidRPr="00AD6C39">
        <w:t>H. Contribuir a mejorar el análisis de la información.</w:t>
      </w:r>
    </w:p>
    <w:p w:rsidR="00E36790" w:rsidRPr="00AD6C39" w:rsidRDefault="00E36790" w:rsidP="00E6460E">
      <w:pPr>
        <w:autoSpaceDE w:val="0"/>
        <w:autoSpaceDN w:val="0"/>
        <w:adjustRightInd w:val="0"/>
        <w:jc w:val="both"/>
      </w:pPr>
    </w:p>
    <w:p w:rsidR="00E36790" w:rsidRPr="00AD6C39" w:rsidRDefault="00E36790" w:rsidP="00E3679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AD6C39">
        <w:t>Identificar los indicadores de Vigilancia Epidemiológica.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E6460E" w:rsidRPr="00AD6C39" w:rsidRDefault="00D75608" w:rsidP="00E6460E">
      <w:pPr>
        <w:autoSpaceDE w:val="0"/>
        <w:autoSpaceDN w:val="0"/>
        <w:adjustRightInd w:val="0"/>
        <w:jc w:val="both"/>
      </w:pPr>
      <w:r w:rsidRPr="00AD6C39">
        <w:t xml:space="preserve"> SARAMPION Y RUBEOLA,</w:t>
      </w:r>
      <w:r w:rsidR="002604F2" w:rsidRPr="00AD6C39">
        <w:t xml:space="preserve"> TOSFERINA</w:t>
      </w:r>
      <w:r w:rsidRPr="00AD6C39">
        <w:t xml:space="preserve"> </w:t>
      </w:r>
      <w:r w:rsidR="000E7BDB">
        <w:t xml:space="preserve"> y </w:t>
      </w:r>
      <w:r w:rsidRPr="00AD6C39">
        <w:t>ESAVI</w:t>
      </w:r>
      <w:r w:rsidR="000E7BDB">
        <w:t>.</w:t>
      </w:r>
    </w:p>
    <w:p w:rsidR="00E6460E" w:rsidRPr="00AD6C39" w:rsidRDefault="00E6460E" w:rsidP="00E6460E">
      <w:pPr>
        <w:autoSpaceDE w:val="0"/>
        <w:autoSpaceDN w:val="0"/>
        <w:adjustRightInd w:val="0"/>
        <w:jc w:val="both"/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b/>
          <w:bCs/>
        </w:rPr>
      </w:pPr>
      <w:r w:rsidRPr="00AD6C39">
        <w:rPr>
          <w:b/>
          <w:bCs/>
        </w:rPr>
        <w:t>¿Por qué se necesita este Taller?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b/>
          <w:bCs/>
        </w:rPr>
      </w:pPr>
      <w:r w:rsidRPr="00AD6C39">
        <w:t xml:space="preserve"> </w:t>
      </w:r>
      <w:r w:rsidRPr="00AD6C39">
        <w:rPr>
          <w:b/>
          <w:bCs/>
        </w:rPr>
        <w:t>Propósitos del Taller</w:t>
      </w:r>
    </w:p>
    <w:p w:rsidR="00605948" w:rsidRPr="00AD6C39" w:rsidRDefault="00605948" w:rsidP="001C4884">
      <w:pPr>
        <w:autoSpaceDE w:val="0"/>
        <w:autoSpaceDN w:val="0"/>
        <w:adjustRightInd w:val="0"/>
        <w:jc w:val="both"/>
      </w:pPr>
    </w:p>
    <w:p w:rsidR="001C4884" w:rsidRPr="00AD6C39" w:rsidRDefault="00D75608" w:rsidP="001C4884">
      <w:pPr>
        <w:autoSpaceDE w:val="0"/>
        <w:autoSpaceDN w:val="0"/>
        <w:adjustRightInd w:val="0"/>
        <w:jc w:val="both"/>
      </w:pPr>
      <w:r w:rsidRPr="00AD6C39">
        <w:t>El taller está dirigido a profesionales de la salud, y responsables de la vigilancia epidemiológica de los municipios del Departamento del Valle del Cauca</w:t>
      </w:r>
      <w:r w:rsidR="001C4884" w:rsidRPr="00AD6C39">
        <w:t>,</w:t>
      </w:r>
      <w:r w:rsidR="00AD6C39">
        <w:t xml:space="preserve"> dando  </w:t>
      </w:r>
      <w:r w:rsidR="001C4884" w:rsidRPr="00AD6C39">
        <w:t xml:space="preserve">herramientas indispensables para que desarrollen </w:t>
      </w:r>
      <w:r w:rsidR="00AD6C39">
        <w:t xml:space="preserve">las habilidades necesarias  y apoyen </w:t>
      </w:r>
      <w:r w:rsidR="001C4884" w:rsidRPr="00AD6C39">
        <w:t xml:space="preserve"> </w:t>
      </w:r>
      <w:r w:rsidRPr="00AD6C39">
        <w:t>la vigilanc</w:t>
      </w:r>
      <w:r w:rsidR="00AD6C39">
        <w:t xml:space="preserve">ia epidemiológica en el componente  de </w:t>
      </w:r>
      <w:r w:rsidRPr="00AD6C39">
        <w:t xml:space="preserve"> </w:t>
      </w:r>
      <w:r w:rsidR="00AD6C39" w:rsidRPr="00AD6C39">
        <w:t>Inmunoprevenibles</w:t>
      </w:r>
      <w:r w:rsidRPr="00AD6C39">
        <w:t>.</w:t>
      </w:r>
      <w:r w:rsidR="00AD6C39">
        <w:t xml:space="preserve"> </w:t>
      </w:r>
    </w:p>
    <w:p w:rsidR="00D75608" w:rsidRPr="00AD6C39" w:rsidRDefault="00D75608" w:rsidP="001C4884">
      <w:pPr>
        <w:autoSpaceDE w:val="0"/>
        <w:autoSpaceDN w:val="0"/>
        <w:adjustRightInd w:val="0"/>
        <w:jc w:val="both"/>
      </w:pPr>
    </w:p>
    <w:p w:rsidR="00D75608" w:rsidRPr="00AD6C39" w:rsidRDefault="00D75608" w:rsidP="001C4884">
      <w:pPr>
        <w:autoSpaceDE w:val="0"/>
        <w:autoSpaceDN w:val="0"/>
        <w:adjustRightInd w:val="0"/>
        <w:jc w:val="both"/>
      </w:pPr>
    </w:p>
    <w:p w:rsidR="00D75608" w:rsidRPr="00AD6C39" w:rsidRDefault="00D75608" w:rsidP="001C4884">
      <w:pPr>
        <w:autoSpaceDE w:val="0"/>
        <w:autoSpaceDN w:val="0"/>
        <w:adjustRightInd w:val="0"/>
        <w:jc w:val="both"/>
        <w:rPr>
          <w:bCs/>
        </w:rPr>
      </w:pPr>
    </w:p>
    <w:p w:rsidR="00C44496" w:rsidRDefault="00C44496" w:rsidP="001C4884">
      <w:pPr>
        <w:ind w:left="360"/>
        <w:jc w:val="both"/>
      </w:pPr>
    </w:p>
    <w:p w:rsidR="001C4884" w:rsidRPr="00AD6C39" w:rsidRDefault="000F68BA" w:rsidP="001C4884">
      <w:pPr>
        <w:ind w:left="360"/>
        <w:jc w:val="both"/>
      </w:pPr>
      <w:r>
        <w:rPr>
          <w:noProof/>
        </w:rPr>
        <w:pict>
          <v:group id="_x0000_s1029" style="position:absolute;left:0;text-align:left;margin-left:9pt;margin-top:-21.9pt;width:351pt;height:45pt;z-index:251661312" coordorigin="1327,2161" coordsize="7106,900">
            <v:rect id="_x0000_s1030" style="position:absolute;left:1327;top:2161;width:7106;height:900;rotation:37923fd" filled="f" fillcolor="#969696" stroked="f" strokecolor="white">
              <v:fill rotate="t" focusposition=".5,.5" focussize="" type="gradientRadial"/>
              <v:shadow on="t" opacity=".5" offset="6pt,6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1514;top:2342;width:6545;height:539" fillcolor="black" stroked="f" strokecolor="white" strokeweight=".25pt">
              <v:fill rotate="t"/>
              <v:shadow on="t" color="black" opacity=".5"/>
              <v:textpath style="font-family:&quot;Arial Black&quot;;v-text-kern:t" trim="t" fitpath="t" string="Premisas de trabajo"/>
            </v:shape>
          </v:group>
        </w:pict>
      </w:r>
    </w:p>
    <w:p w:rsidR="00FA3137" w:rsidRDefault="00FA3137" w:rsidP="00FA3137">
      <w:pPr>
        <w:ind w:left="720"/>
        <w:jc w:val="both"/>
      </w:pPr>
    </w:p>
    <w:p w:rsidR="00FA3137" w:rsidRDefault="00FA3137" w:rsidP="00FA3137">
      <w:pPr>
        <w:ind w:left="720"/>
        <w:jc w:val="both"/>
      </w:pPr>
    </w:p>
    <w:p w:rsidR="001C4884" w:rsidRPr="00AD6C39" w:rsidRDefault="001C4884" w:rsidP="001C4884">
      <w:pPr>
        <w:numPr>
          <w:ilvl w:val="0"/>
          <w:numId w:val="3"/>
        </w:numPr>
        <w:jc w:val="both"/>
      </w:pPr>
      <w:r w:rsidRPr="00AD6C39">
        <w:t>El siguiente Taller es una Guía. Usted puede mejorarla, complementarla. Teniendo como base lograr los objetivos propuestos.</w:t>
      </w:r>
    </w:p>
    <w:p w:rsidR="001C4884" w:rsidRPr="00AD6C39" w:rsidRDefault="001C4884" w:rsidP="001C4884">
      <w:pPr>
        <w:ind w:left="360"/>
        <w:jc w:val="both"/>
      </w:pPr>
    </w:p>
    <w:p w:rsidR="001C4884" w:rsidRPr="00AD6C39" w:rsidRDefault="001C4884" w:rsidP="001C4884">
      <w:pPr>
        <w:numPr>
          <w:ilvl w:val="0"/>
          <w:numId w:val="3"/>
        </w:numPr>
        <w:jc w:val="both"/>
      </w:pPr>
      <w:r w:rsidRPr="00AD6C39">
        <w:t>Los aportes conceptuales  están en un lenguaje técnico.  Usted tiene como tarea estudiarlos, comprenderlos, complementarlos y trasladarlos a un lenguaje sencillo.  Explicarlos muy bien.  Verificar a través de diversas preguntas si los y las participantes han comprendido, de no ser así, explique de nuevo, ensaye otra metodología.</w:t>
      </w:r>
    </w:p>
    <w:p w:rsidR="001C4884" w:rsidRPr="00AD6C39" w:rsidRDefault="001C4884" w:rsidP="001C4884">
      <w:pPr>
        <w:jc w:val="both"/>
      </w:pPr>
    </w:p>
    <w:p w:rsidR="001C4884" w:rsidRPr="00AD6C39" w:rsidRDefault="001C4884" w:rsidP="001C4884">
      <w:pPr>
        <w:numPr>
          <w:ilvl w:val="0"/>
          <w:numId w:val="3"/>
        </w:numPr>
        <w:jc w:val="both"/>
      </w:pPr>
      <w:r w:rsidRPr="00AD6C39">
        <w:t>Es importante que estudie muy bien los aportes conceptuales, que realice lecturas complementarias e investigue sobre el tema.</w:t>
      </w:r>
    </w:p>
    <w:p w:rsidR="001C4884" w:rsidRPr="00AD6C39" w:rsidRDefault="001C4884" w:rsidP="001C4884">
      <w:pPr>
        <w:pStyle w:val="Textoindependiente-mantener"/>
        <w:keepNext w:val="0"/>
        <w:spacing w:after="0"/>
        <w:rPr>
          <w:rFonts w:ascii="Times New Roman" w:hAnsi="Times New Roman"/>
          <w:spacing w:val="0"/>
          <w:szCs w:val="24"/>
          <w:lang w:val="es-ES"/>
        </w:rPr>
      </w:pPr>
    </w:p>
    <w:p w:rsidR="001C4884" w:rsidRPr="00AD6C39" w:rsidRDefault="001C4884" w:rsidP="001C4884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D6C39">
        <w:rPr>
          <w:sz w:val="24"/>
          <w:szCs w:val="24"/>
        </w:rPr>
        <w:t xml:space="preserve">Termine de manera satisfactoria cada actividad,  es un criterio básico para pasar a la siguiente.  Es mejor ir despacio pero bien.  Llegue hasta donde el grupo pueda (tenga la capacidad) de llegar. </w:t>
      </w:r>
    </w:p>
    <w:p w:rsidR="001C4884" w:rsidRPr="00AD6C39" w:rsidRDefault="001C4884" w:rsidP="001C4884">
      <w:pPr>
        <w:pStyle w:val="BodyTextIndent3"/>
        <w:rPr>
          <w:sz w:val="24"/>
          <w:szCs w:val="24"/>
        </w:rPr>
      </w:pPr>
    </w:p>
    <w:p w:rsidR="001C4884" w:rsidRPr="00AD6C39" w:rsidRDefault="001C4884" w:rsidP="001C4884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D6C39">
        <w:rPr>
          <w:sz w:val="24"/>
          <w:szCs w:val="24"/>
        </w:rPr>
        <w:t xml:space="preserve">Es importante realizar muy bien cada actividad aunque esto implique más tiempo, y aunque </w:t>
      </w:r>
      <w:smartTag w:uri="urn:schemas-microsoft-com:office:smarttags" w:element="PersonName">
        <w:smartTagPr>
          <w:attr w:name="ProductID" w:val="no alcance a"/>
        </w:smartTagPr>
        <w:r w:rsidRPr="00AD6C39">
          <w:rPr>
            <w:sz w:val="24"/>
            <w:szCs w:val="24"/>
          </w:rPr>
          <w:t>no alcance a</w:t>
        </w:r>
      </w:smartTag>
      <w:r w:rsidRPr="00AD6C39">
        <w:rPr>
          <w:sz w:val="24"/>
          <w:szCs w:val="24"/>
        </w:rPr>
        <w:t xml:space="preserve"> desarrollar todas las actividades planificadas.  Si se presentan dificultades con el manejo del tiempo (en ocasiones no se puede iniciar a la hora prevista, o para algunas actividades se requiere más tiempo del planificado), puede prescindir de algunas actividades, preferiblemente de aquellas marcadas con la palabra opcional.</w:t>
      </w:r>
    </w:p>
    <w:p w:rsidR="001C4884" w:rsidRPr="00AD6C39" w:rsidRDefault="001C4884" w:rsidP="001C4884">
      <w:pPr>
        <w:ind w:left="360"/>
        <w:jc w:val="both"/>
      </w:pPr>
    </w:p>
    <w:p w:rsidR="001C4884" w:rsidRPr="00AD6C39" w:rsidRDefault="001C4884" w:rsidP="001C4884">
      <w:pPr>
        <w:numPr>
          <w:ilvl w:val="0"/>
          <w:numId w:val="3"/>
        </w:numPr>
        <w:jc w:val="both"/>
      </w:pPr>
      <w:r w:rsidRPr="00AD6C39">
        <w:t>Haga todo lo posible para que el espacio de aprendizaje sea divertido. Además de aprender es importante generar alegría, fortalecer afectos, sentido de pertenencia con el grupo; que los y las participantes experimenten el Taller como algo entretenido.  Tenga en cuenta ser flexible, tener paciencia y ponerle mucho dinamismo a cada actividad y al Taller en general.</w:t>
      </w:r>
    </w:p>
    <w:p w:rsidR="001C4884" w:rsidRPr="00AD6C39" w:rsidRDefault="001C4884" w:rsidP="001C4884">
      <w:pPr>
        <w:jc w:val="both"/>
      </w:pPr>
    </w:p>
    <w:p w:rsidR="0088141A" w:rsidRDefault="001C4884" w:rsidP="001C488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D6C39">
        <w:t xml:space="preserve">Asegúrese que todos los participantes tengan una copia del horario del curso. Pídales que lo miren. </w:t>
      </w:r>
    </w:p>
    <w:p w:rsidR="0088141A" w:rsidRDefault="0088141A" w:rsidP="0088141A">
      <w:pPr>
        <w:pStyle w:val="ListParagraph"/>
      </w:pPr>
    </w:p>
    <w:p w:rsidR="001C4884" w:rsidRPr="00AD6C39" w:rsidRDefault="001C4884" w:rsidP="001C488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D6C39">
        <w:t xml:space="preserve"> Explique a qué hora comienzan y a qué hora terminan las sesiones cada día y los horarios de descansos y los arreglos hechos respecto a refrescos y comidas.</w:t>
      </w:r>
    </w:p>
    <w:p w:rsidR="001C4884" w:rsidRPr="00AD6C39" w:rsidRDefault="001C4884" w:rsidP="001C4884">
      <w:pPr>
        <w:autoSpaceDE w:val="0"/>
        <w:autoSpaceDN w:val="0"/>
        <w:adjustRightInd w:val="0"/>
        <w:rPr>
          <w:i/>
          <w:iCs/>
        </w:rPr>
      </w:pPr>
    </w:p>
    <w:p w:rsidR="002604F2" w:rsidRPr="00AD6C39" w:rsidRDefault="002604F2">
      <w:pPr>
        <w:spacing w:after="200" w:line="276" w:lineRule="auto"/>
        <w:rPr>
          <w:i/>
          <w:iCs/>
        </w:rPr>
      </w:pPr>
      <w:r w:rsidRPr="00AD6C39">
        <w:rPr>
          <w:i/>
          <w:iCs/>
        </w:rPr>
        <w:br w:type="page"/>
      </w:r>
    </w:p>
    <w:tbl>
      <w:tblPr>
        <w:tblW w:w="1009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187"/>
        <w:gridCol w:w="4171"/>
        <w:gridCol w:w="3366"/>
      </w:tblGrid>
      <w:tr w:rsidR="001C4884" w:rsidRPr="00AD6C39" w:rsidTr="00605948">
        <w:trPr>
          <w:trHeight w:val="414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4884" w:rsidRPr="00AD6C39" w:rsidRDefault="00C261F4" w:rsidP="006059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lastRenderedPageBreak/>
              <w:t>TALLER DE VIGILANCIA DE INMUNOPREVENIBLES</w:t>
            </w:r>
          </w:p>
        </w:tc>
      </w:tr>
      <w:tr w:rsidR="001C4884" w:rsidRPr="00AD6C39" w:rsidTr="00605948">
        <w:trPr>
          <w:trHeight w:val="265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t>DIA 1</w:t>
            </w:r>
          </w:p>
        </w:tc>
      </w:tr>
      <w:tr w:rsidR="001C4884" w:rsidRPr="00AD6C39" w:rsidTr="00742F88">
        <w:trPr>
          <w:cantSplit/>
          <w:trHeight w:val="1442"/>
        </w:trPr>
        <w:tc>
          <w:tcPr>
            <w:tcW w:w="374" w:type="dxa"/>
            <w:shd w:val="clear" w:color="auto" w:fill="auto"/>
            <w:textDirection w:val="btLr"/>
            <w:vAlign w:val="center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t>Actividad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t>Hora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t>Nombre de actividad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6C39">
              <w:rPr>
                <w:b/>
                <w:bCs/>
              </w:rPr>
              <w:t>Responsable</w:t>
            </w:r>
          </w:p>
        </w:tc>
      </w:tr>
      <w:tr w:rsidR="001C4884" w:rsidRPr="00AD6C39" w:rsidTr="00605948">
        <w:tc>
          <w:tcPr>
            <w:tcW w:w="374" w:type="dxa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1</w:t>
            </w:r>
          </w:p>
        </w:tc>
        <w:tc>
          <w:tcPr>
            <w:tcW w:w="2187" w:type="dxa"/>
          </w:tcPr>
          <w:p w:rsidR="001C4884" w:rsidRPr="00AD6C39" w:rsidRDefault="001C4884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884" w:rsidRPr="00AD6C39" w:rsidRDefault="002604F2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11:00 – 11:</w:t>
            </w:r>
            <w:r w:rsidR="00C261F4" w:rsidRPr="00AD6C39">
              <w:rPr>
                <w:bCs/>
              </w:rPr>
              <w:t xml:space="preserve">20 </w:t>
            </w:r>
            <w:r w:rsidR="001C4884" w:rsidRPr="00AD6C39">
              <w:rPr>
                <w:bCs/>
              </w:rPr>
              <w:t>a.m.</w:t>
            </w:r>
          </w:p>
        </w:tc>
        <w:tc>
          <w:tcPr>
            <w:tcW w:w="4171" w:type="dxa"/>
          </w:tcPr>
          <w:p w:rsidR="001C4884" w:rsidRPr="00AD6C39" w:rsidRDefault="00C261F4" w:rsidP="00E367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Lluvia de ideas sobre conceptos de vigilancia Epidemiológica, y Pretest</w:t>
            </w:r>
          </w:p>
        </w:tc>
        <w:tc>
          <w:tcPr>
            <w:tcW w:w="3366" w:type="dxa"/>
          </w:tcPr>
          <w:p w:rsidR="001C4884" w:rsidRPr="00AD6C39" w:rsidRDefault="00C261F4" w:rsidP="00E367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Enf. Epidemióloga María Eugenia Vélez Arias</w:t>
            </w:r>
          </w:p>
        </w:tc>
      </w:tr>
      <w:tr w:rsidR="00C261F4" w:rsidRPr="00AD6C39" w:rsidTr="00605948">
        <w:tc>
          <w:tcPr>
            <w:tcW w:w="374" w:type="dxa"/>
          </w:tcPr>
          <w:p w:rsidR="00C261F4" w:rsidRPr="00AD6C39" w:rsidRDefault="00C261F4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87" w:type="dxa"/>
          </w:tcPr>
          <w:p w:rsidR="00C261F4" w:rsidRPr="00AD6C39" w:rsidRDefault="00C261F4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11:20 – 11:50 a.m.</w:t>
            </w:r>
          </w:p>
        </w:tc>
        <w:tc>
          <w:tcPr>
            <w:tcW w:w="4171" w:type="dxa"/>
          </w:tcPr>
          <w:p w:rsidR="00C261F4" w:rsidRPr="00AD6C39" w:rsidRDefault="00C261F4" w:rsidP="007B3F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Actividad 1. Saludo de bienvenida y Generalidades de Vigilancia Epidemiológica.</w:t>
            </w:r>
          </w:p>
        </w:tc>
        <w:tc>
          <w:tcPr>
            <w:tcW w:w="3366" w:type="dxa"/>
          </w:tcPr>
          <w:p w:rsidR="00C261F4" w:rsidRPr="00AD6C39" w:rsidRDefault="00C261F4" w:rsidP="007B3F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Enf. Epidemióloga María Eugenia Vélez Arias</w:t>
            </w:r>
          </w:p>
        </w:tc>
      </w:tr>
      <w:tr w:rsidR="00C261F4" w:rsidRPr="00AD6C39" w:rsidTr="00605948">
        <w:tc>
          <w:tcPr>
            <w:tcW w:w="374" w:type="dxa"/>
          </w:tcPr>
          <w:p w:rsidR="00C261F4" w:rsidRPr="00AD6C39" w:rsidRDefault="00C261F4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2</w:t>
            </w:r>
          </w:p>
        </w:tc>
        <w:tc>
          <w:tcPr>
            <w:tcW w:w="2187" w:type="dxa"/>
          </w:tcPr>
          <w:p w:rsidR="00C261F4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11:50 – 12:30 a.m</w:t>
            </w:r>
          </w:p>
        </w:tc>
        <w:tc>
          <w:tcPr>
            <w:tcW w:w="4171" w:type="dxa"/>
          </w:tcPr>
          <w:p w:rsidR="00C261F4" w:rsidRPr="00AD6C39" w:rsidRDefault="00C261F4" w:rsidP="00BA3275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Actividad 2. Desarrollo del taller por grupos de los protocolos de: (Sarampión y Rubeola, Tosferina, ESAVI).</w:t>
            </w:r>
          </w:p>
        </w:tc>
        <w:tc>
          <w:tcPr>
            <w:tcW w:w="3366" w:type="dxa"/>
          </w:tcPr>
          <w:p w:rsidR="00C261F4" w:rsidRPr="00AD6C39" w:rsidRDefault="00C261F4">
            <w:r w:rsidRPr="00AD6C39">
              <w:rPr>
                <w:bCs/>
              </w:rPr>
              <w:t>Enf. Epidemióloga María Eugenia Vélez Arias</w:t>
            </w:r>
          </w:p>
        </w:tc>
      </w:tr>
      <w:tr w:rsidR="00C261F4" w:rsidRPr="00AD6C39" w:rsidTr="00605948">
        <w:tc>
          <w:tcPr>
            <w:tcW w:w="374" w:type="dxa"/>
          </w:tcPr>
          <w:p w:rsidR="00C261F4" w:rsidRPr="00AD6C39" w:rsidRDefault="00C261F4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3</w:t>
            </w:r>
          </w:p>
        </w:tc>
        <w:tc>
          <w:tcPr>
            <w:tcW w:w="2187" w:type="dxa"/>
          </w:tcPr>
          <w:p w:rsidR="00C261F4" w:rsidRPr="00AD6C39" w:rsidRDefault="00C261F4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12:30 a 1:15 p.m.</w:t>
            </w:r>
          </w:p>
        </w:tc>
        <w:tc>
          <w:tcPr>
            <w:tcW w:w="4171" w:type="dxa"/>
          </w:tcPr>
          <w:p w:rsidR="00C261F4" w:rsidRPr="00AD6C39" w:rsidRDefault="00C261F4" w:rsidP="00E36790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ALMUERZO</w:t>
            </w:r>
          </w:p>
        </w:tc>
        <w:tc>
          <w:tcPr>
            <w:tcW w:w="3366" w:type="dxa"/>
          </w:tcPr>
          <w:p w:rsidR="00C261F4" w:rsidRPr="00AD6C39" w:rsidRDefault="00C261F4">
            <w:pPr>
              <w:rPr>
                <w:bCs/>
              </w:rPr>
            </w:pPr>
          </w:p>
        </w:tc>
      </w:tr>
      <w:tr w:rsidR="001E0FAC" w:rsidRPr="00AD6C39" w:rsidTr="00605948">
        <w:tc>
          <w:tcPr>
            <w:tcW w:w="374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4</w:t>
            </w:r>
          </w:p>
        </w:tc>
        <w:tc>
          <w:tcPr>
            <w:tcW w:w="2187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 xml:space="preserve">1:15 p.m. 3:00 pm </w:t>
            </w:r>
          </w:p>
        </w:tc>
        <w:tc>
          <w:tcPr>
            <w:tcW w:w="4171" w:type="dxa"/>
          </w:tcPr>
          <w:p w:rsidR="001E0FAC" w:rsidRPr="00AD6C39" w:rsidRDefault="001E0FAC" w:rsidP="00DC28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Presentación de los grupos de los protocolos.</w:t>
            </w:r>
          </w:p>
        </w:tc>
        <w:tc>
          <w:tcPr>
            <w:tcW w:w="3366" w:type="dxa"/>
          </w:tcPr>
          <w:p w:rsidR="001E0FAC" w:rsidRPr="00AD6C39" w:rsidRDefault="001E0FAC" w:rsidP="000E59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Enf. Epidemióloga María Eugenia Vélez Arias</w:t>
            </w:r>
          </w:p>
        </w:tc>
      </w:tr>
      <w:tr w:rsidR="001E0FAC" w:rsidRPr="00AD6C39" w:rsidTr="00605948">
        <w:tc>
          <w:tcPr>
            <w:tcW w:w="374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5</w:t>
            </w:r>
          </w:p>
        </w:tc>
        <w:tc>
          <w:tcPr>
            <w:tcW w:w="2187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3:00 a 3:40 p.m</w:t>
            </w:r>
          </w:p>
        </w:tc>
        <w:tc>
          <w:tcPr>
            <w:tcW w:w="4171" w:type="dxa"/>
          </w:tcPr>
          <w:p w:rsidR="001E0FAC" w:rsidRPr="00AD6C39" w:rsidRDefault="001E0FAC" w:rsidP="00DC28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Representación tipo sociodrama de un caso</w:t>
            </w:r>
          </w:p>
        </w:tc>
        <w:tc>
          <w:tcPr>
            <w:tcW w:w="3366" w:type="dxa"/>
          </w:tcPr>
          <w:p w:rsidR="001E0FAC" w:rsidRPr="00AD6C39" w:rsidRDefault="001E0FAC" w:rsidP="000E59D9">
            <w:r w:rsidRPr="00AD6C39">
              <w:rPr>
                <w:bCs/>
              </w:rPr>
              <w:t>Enf. Epidemióloga María Eugenia Vélez Arias</w:t>
            </w:r>
          </w:p>
        </w:tc>
      </w:tr>
      <w:tr w:rsidR="001E0FAC" w:rsidRPr="00AD6C39" w:rsidTr="00605948">
        <w:tc>
          <w:tcPr>
            <w:tcW w:w="374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6C39">
              <w:rPr>
                <w:b/>
                <w:bCs/>
              </w:rPr>
              <w:t>6</w:t>
            </w:r>
          </w:p>
        </w:tc>
        <w:tc>
          <w:tcPr>
            <w:tcW w:w="2187" w:type="dxa"/>
          </w:tcPr>
          <w:p w:rsidR="001E0FAC" w:rsidRPr="00AD6C39" w:rsidRDefault="001E0FAC" w:rsidP="006059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3:40 a 4:00 pm</w:t>
            </w:r>
          </w:p>
        </w:tc>
        <w:tc>
          <w:tcPr>
            <w:tcW w:w="4171" w:type="dxa"/>
          </w:tcPr>
          <w:p w:rsidR="001E0FAC" w:rsidRPr="00AD6C39" w:rsidRDefault="001E0FAC" w:rsidP="00DC28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C39">
              <w:rPr>
                <w:bCs/>
              </w:rPr>
              <w:t>“Lo que siembro y lo que cosecho”. Postest</w:t>
            </w:r>
          </w:p>
        </w:tc>
        <w:tc>
          <w:tcPr>
            <w:tcW w:w="3366" w:type="dxa"/>
          </w:tcPr>
          <w:p w:rsidR="001E0FAC" w:rsidRPr="00AD6C39" w:rsidRDefault="001E0FAC" w:rsidP="00DC2824">
            <w:pPr>
              <w:rPr>
                <w:bCs/>
              </w:rPr>
            </w:pPr>
            <w:r w:rsidRPr="00AD6C39">
              <w:rPr>
                <w:bCs/>
              </w:rPr>
              <w:t>Enf. Epidemióloga María Eugenia Vélez Arias</w:t>
            </w:r>
          </w:p>
        </w:tc>
      </w:tr>
    </w:tbl>
    <w:p w:rsidR="001C4884" w:rsidRPr="00AD6C39" w:rsidRDefault="001C4884" w:rsidP="001C4884">
      <w:pPr>
        <w:autoSpaceDE w:val="0"/>
        <w:autoSpaceDN w:val="0"/>
        <w:adjustRightInd w:val="0"/>
        <w:jc w:val="both"/>
        <w:rPr>
          <w:bCs/>
        </w:rPr>
      </w:pPr>
    </w:p>
    <w:p w:rsidR="00CF7BE0" w:rsidRDefault="00CF7BE0" w:rsidP="001C4884">
      <w:pPr>
        <w:pStyle w:val="NormalWeb"/>
        <w:rPr>
          <w:b/>
          <w:bCs/>
        </w:rPr>
      </w:pPr>
      <w:r>
        <w:rPr>
          <w:b/>
          <w:bCs/>
        </w:rPr>
        <w:t>Monitores:</w:t>
      </w:r>
    </w:p>
    <w:p w:rsidR="00CF7BE0" w:rsidRDefault="00CF7BE0" w:rsidP="00CF7BE0">
      <w:pPr>
        <w:pStyle w:val="NormalWeb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Enf: Sara Rosa Llanos.</w:t>
      </w:r>
    </w:p>
    <w:p w:rsidR="00CF7BE0" w:rsidRDefault="00CF7BE0" w:rsidP="00CF7BE0">
      <w:pPr>
        <w:pStyle w:val="NormalWeb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Enf: Astrid Milena Noguera.</w:t>
      </w:r>
    </w:p>
    <w:p w:rsidR="00CF7BE0" w:rsidRPr="00CF7BE0" w:rsidRDefault="00CF7BE0" w:rsidP="001C4884">
      <w:pPr>
        <w:pStyle w:val="NormalWeb"/>
        <w:rPr>
          <w:bCs/>
        </w:rPr>
      </w:pPr>
      <w:r>
        <w:rPr>
          <w:bCs/>
        </w:rPr>
        <w:t>Serán las encargadas de organizar y  de entregar el material  para el taller y orie</w:t>
      </w:r>
      <w:r w:rsidR="00FF69C7">
        <w:rPr>
          <w:bCs/>
        </w:rPr>
        <w:t xml:space="preserve">ntar a los grupos en direccionando </w:t>
      </w:r>
      <w:r>
        <w:rPr>
          <w:bCs/>
        </w:rPr>
        <w:t>la</w:t>
      </w:r>
      <w:r w:rsidR="00FF69C7">
        <w:rPr>
          <w:bCs/>
        </w:rPr>
        <w:t xml:space="preserve">s acciones con </w:t>
      </w:r>
      <w:r>
        <w:rPr>
          <w:bCs/>
        </w:rPr>
        <w:t xml:space="preserve"> moderadora</w:t>
      </w:r>
      <w:r w:rsidR="00FF69C7">
        <w:rPr>
          <w:bCs/>
        </w:rPr>
        <w:t>.</w:t>
      </w:r>
      <w:r>
        <w:rPr>
          <w:bCs/>
        </w:rPr>
        <w:t xml:space="preserve"> </w:t>
      </w:r>
    </w:p>
    <w:p w:rsidR="001C4884" w:rsidRPr="00AD6C39" w:rsidRDefault="002604F2" w:rsidP="00FF69C7">
      <w:pPr>
        <w:pStyle w:val="NormalWeb"/>
        <w:numPr>
          <w:ilvl w:val="0"/>
          <w:numId w:val="18"/>
        </w:numPr>
        <w:rPr>
          <w:b/>
          <w:bCs/>
        </w:rPr>
      </w:pPr>
      <w:r w:rsidRPr="00AD6C39">
        <w:rPr>
          <w:b/>
          <w:bCs/>
        </w:rPr>
        <w:t>GENERALIDADES VIGILIANCIA EPIDEMIOLOGICA DE INMUNOPREVENIBLES</w:t>
      </w:r>
    </w:p>
    <w:p w:rsidR="002604F2" w:rsidRPr="00AD6C39" w:rsidRDefault="002604F2" w:rsidP="001C4884">
      <w:pPr>
        <w:ind w:left="1068" w:firstLine="348"/>
        <w:rPr>
          <w:b/>
          <w:bCs/>
          <w:u w:val="single"/>
        </w:rPr>
      </w:pPr>
    </w:p>
    <w:p w:rsidR="001C4884" w:rsidRPr="00FF69C7" w:rsidRDefault="001C4884" w:rsidP="00FF69C7">
      <w:pPr>
        <w:rPr>
          <w:b/>
          <w:bCs/>
        </w:rPr>
      </w:pPr>
      <w:r w:rsidRPr="00FF69C7">
        <w:rPr>
          <w:b/>
          <w:bCs/>
          <w:u w:val="single"/>
          <w:lang w:val="es-CO"/>
        </w:rPr>
        <w:t>Duración</w:t>
      </w:r>
      <w:r w:rsidR="000F68BA" w:rsidRPr="00FF69C7">
        <w:rPr>
          <w:b/>
          <w:bCs/>
        </w:rPr>
        <w:t>:</w:t>
      </w:r>
      <w:r w:rsidR="000F68BA">
        <w:rPr>
          <w:bCs/>
        </w:rPr>
        <w:t xml:space="preserve"> 50</w:t>
      </w:r>
      <w:r w:rsidR="00A04A5B">
        <w:rPr>
          <w:bCs/>
        </w:rPr>
        <w:t xml:space="preserve"> </w:t>
      </w:r>
      <w:r w:rsidRPr="00FF69C7">
        <w:rPr>
          <w:bCs/>
        </w:rPr>
        <w:t>minutos</w:t>
      </w:r>
    </w:p>
    <w:p w:rsidR="001C4884" w:rsidRPr="00AD6C39" w:rsidRDefault="001C4884" w:rsidP="001C4884">
      <w:pPr>
        <w:rPr>
          <w:b/>
          <w:bCs/>
          <w:lang w:val="es-CO"/>
        </w:rPr>
      </w:pPr>
    </w:p>
    <w:p w:rsidR="00FF69C7" w:rsidRPr="00AD6C39" w:rsidRDefault="001C4884" w:rsidP="00FF69C7">
      <w:pPr>
        <w:pStyle w:val="NormalWeb"/>
        <w:jc w:val="both"/>
        <w:rPr>
          <w:b/>
          <w:bCs/>
        </w:rPr>
      </w:pPr>
      <w:r w:rsidRPr="00AD6C39">
        <w:rPr>
          <w:b/>
          <w:bCs/>
          <w:u w:val="single"/>
          <w:lang w:val="es-CO"/>
        </w:rPr>
        <w:t>Objetivo</w:t>
      </w:r>
      <w:r w:rsidR="00FF69C7">
        <w:rPr>
          <w:b/>
          <w:bCs/>
          <w:lang w:val="es-CO"/>
        </w:rPr>
        <w:t xml:space="preserve">: </w:t>
      </w:r>
      <w:r w:rsidR="00FF69C7" w:rsidRPr="00FF69C7">
        <w:rPr>
          <w:bCs/>
          <w:lang w:val="es-CO"/>
        </w:rPr>
        <w:t>Dar a conocer las</w:t>
      </w:r>
      <w:r w:rsidR="00FF69C7">
        <w:rPr>
          <w:b/>
          <w:bCs/>
          <w:lang w:val="es-CO"/>
        </w:rPr>
        <w:t xml:space="preserve"> </w:t>
      </w:r>
      <w:r w:rsidR="00FF69C7" w:rsidRPr="00FF69C7">
        <w:rPr>
          <w:bCs/>
        </w:rPr>
        <w:t xml:space="preserve">generalidades vigilancia epidemiológica de </w:t>
      </w:r>
      <w:r w:rsidR="00FF69C7">
        <w:rPr>
          <w:bCs/>
        </w:rPr>
        <w:t>I</w:t>
      </w:r>
      <w:r w:rsidR="00FF69C7" w:rsidRPr="00FF69C7">
        <w:rPr>
          <w:bCs/>
        </w:rPr>
        <w:t>nmunoprevenibles</w:t>
      </w:r>
    </w:p>
    <w:p w:rsidR="001C4884" w:rsidRDefault="001C4884" w:rsidP="001C4884">
      <w:pPr>
        <w:rPr>
          <w:b/>
          <w:bCs/>
          <w:u w:val="single"/>
          <w:lang w:val="es-CO"/>
        </w:rPr>
      </w:pPr>
      <w:r w:rsidRPr="00AD6C39">
        <w:rPr>
          <w:b/>
          <w:bCs/>
          <w:u w:val="single"/>
          <w:lang w:val="es-CO"/>
        </w:rPr>
        <w:t>Descripción de la actividad</w:t>
      </w:r>
    </w:p>
    <w:p w:rsidR="00A04A5B" w:rsidRDefault="00A04A5B" w:rsidP="001C4884">
      <w:pPr>
        <w:rPr>
          <w:b/>
          <w:bCs/>
          <w:u w:val="single"/>
          <w:lang w:val="es-CO"/>
        </w:rPr>
      </w:pPr>
    </w:p>
    <w:p w:rsidR="00A04A5B" w:rsidRPr="00A04A5B" w:rsidRDefault="00A04A5B" w:rsidP="001C4884">
      <w:pPr>
        <w:pStyle w:val="ListParagraph"/>
        <w:numPr>
          <w:ilvl w:val="0"/>
          <w:numId w:val="19"/>
        </w:numPr>
        <w:jc w:val="both"/>
        <w:rPr>
          <w:bCs/>
          <w:lang w:val="es-CO"/>
        </w:rPr>
      </w:pPr>
      <w:r w:rsidRPr="00A04A5B">
        <w:rPr>
          <w:bCs/>
        </w:rPr>
        <w:t xml:space="preserve">Lluvia de ideas sobre conceptos de vigilancia Epidemiológica, </w:t>
      </w:r>
    </w:p>
    <w:p w:rsidR="00FF69C7" w:rsidRPr="00AD6C39" w:rsidRDefault="00FF69C7" w:rsidP="001C4884">
      <w:pPr>
        <w:rPr>
          <w:b/>
          <w:bCs/>
          <w:u w:val="single"/>
          <w:lang w:val="es-CO"/>
        </w:rPr>
      </w:pPr>
    </w:p>
    <w:p w:rsidR="001C4884" w:rsidRDefault="00FF69C7" w:rsidP="00A04A5B">
      <w:pPr>
        <w:pStyle w:val="ListParagraph"/>
        <w:numPr>
          <w:ilvl w:val="0"/>
          <w:numId w:val="19"/>
        </w:numPr>
        <w:jc w:val="both"/>
        <w:rPr>
          <w:bCs/>
          <w:lang w:val="es-CO"/>
        </w:rPr>
      </w:pPr>
      <w:r w:rsidRPr="00A04A5B">
        <w:rPr>
          <w:bCs/>
          <w:lang w:val="es-CO"/>
        </w:rPr>
        <w:t xml:space="preserve">Se hará </w:t>
      </w:r>
      <w:proofErr w:type="gramStart"/>
      <w:r w:rsidRPr="00A04A5B">
        <w:rPr>
          <w:bCs/>
          <w:lang w:val="es-CO"/>
        </w:rPr>
        <w:t>un</w:t>
      </w:r>
      <w:proofErr w:type="gramEnd"/>
      <w:r w:rsidRPr="00A04A5B">
        <w:rPr>
          <w:bCs/>
          <w:lang w:val="es-CO"/>
        </w:rPr>
        <w:t xml:space="preserve"> pequeña presentación de las generalidades de vigilancia epidemiológica, objetivos de la </w:t>
      </w:r>
      <w:r w:rsidR="000F68BA" w:rsidRPr="00A04A5B">
        <w:rPr>
          <w:bCs/>
          <w:lang w:val="es-CO"/>
        </w:rPr>
        <w:t>vigilancia, tipos</w:t>
      </w:r>
      <w:r w:rsidRPr="00A04A5B">
        <w:rPr>
          <w:bCs/>
          <w:lang w:val="es-CO"/>
        </w:rPr>
        <w:t xml:space="preserve"> de vigilancia y usos de la misma. </w:t>
      </w:r>
    </w:p>
    <w:p w:rsidR="00F44E40" w:rsidRDefault="00F44E40" w:rsidP="00F44E40">
      <w:pPr>
        <w:rPr>
          <w:b/>
          <w:bCs/>
          <w:u w:val="single"/>
        </w:rPr>
      </w:pPr>
    </w:p>
    <w:p w:rsidR="00F44E40" w:rsidRDefault="00F44E40" w:rsidP="00F44E40">
      <w:pPr>
        <w:rPr>
          <w:b/>
          <w:bCs/>
          <w:u w:val="single"/>
        </w:rPr>
      </w:pPr>
    </w:p>
    <w:p w:rsidR="00F44E40" w:rsidRDefault="00F44E40" w:rsidP="00F44E40">
      <w:pPr>
        <w:rPr>
          <w:b/>
          <w:bCs/>
          <w:u w:val="single"/>
        </w:rPr>
      </w:pPr>
      <w:r w:rsidRPr="00AD6C39">
        <w:rPr>
          <w:b/>
          <w:bCs/>
          <w:u w:val="single"/>
        </w:rPr>
        <w:t>Materiales:</w:t>
      </w:r>
    </w:p>
    <w:p w:rsidR="00F44E40" w:rsidRDefault="00F44E40" w:rsidP="00F44E40">
      <w:pPr>
        <w:rPr>
          <w:b/>
          <w:bCs/>
          <w:u w:val="single"/>
        </w:rPr>
      </w:pPr>
    </w:p>
    <w:p w:rsidR="00F44E40" w:rsidRDefault="00F44E40" w:rsidP="00F44E40">
      <w:pPr>
        <w:pStyle w:val="ListParagraph"/>
        <w:numPr>
          <w:ilvl w:val="0"/>
          <w:numId w:val="16"/>
        </w:numPr>
        <w:rPr>
          <w:bCs/>
        </w:rPr>
      </w:pPr>
      <w:r w:rsidRPr="00FF69C7">
        <w:rPr>
          <w:bCs/>
        </w:rPr>
        <w:t>Videobin</w:t>
      </w:r>
      <w:r>
        <w:rPr>
          <w:bCs/>
        </w:rPr>
        <w:t>.</w:t>
      </w:r>
    </w:p>
    <w:p w:rsidR="00F44E40" w:rsidRDefault="00F44E40" w:rsidP="00F44E40">
      <w:pPr>
        <w:pStyle w:val="ListParagraph"/>
        <w:numPr>
          <w:ilvl w:val="0"/>
          <w:numId w:val="16"/>
        </w:numPr>
        <w:rPr>
          <w:bCs/>
        </w:rPr>
      </w:pPr>
      <w:proofErr w:type="gramStart"/>
      <w:r>
        <w:rPr>
          <w:bCs/>
        </w:rPr>
        <w:t>Computador .</w:t>
      </w:r>
      <w:proofErr w:type="gramEnd"/>
    </w:p>
    <w:p w:rsidR="00F44E40" w:rsidRDefault="00F44E40" w:rsidP="00F44E4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Presentación en ppt. </w:t>
      </w:r>
      <w:proofErr w:type="gramStart"/>
      <w:r>
        <w:rPr>
          <w:bCs/>
        </w:rPr>
        <w:t>( prezis</w:t>
      </w:r>
      <w:proofErr w:type="gramEnd"/>
      <w:r>
        <w:rPr>
          <w:bCs/>
        </w:rPr>
        <w:t>).</w:t>
      </w:r>
      <w:r w:rsidRPr="00FF69C7">
        <w:rPr>
          <w:bCs/>
        </w:rPr>
        <w:t xml:space="preserve"> </w:t>
      </w:r>
    </w:p>
    <w:p w:rsidR="00F44E40" w:rsidRDefault="00F44E40" w:rsidP="00F44E4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Papel bon </w:t>
      </w:r>
    </w:p>
    <w:p w:rsidR="00A04A5B" w:rsidRDefault="00F44E40" w:rsidP="00F44E40">
      <w:pPr>
        <w:pStyle w:val="ListParagraph"/>
        <w:rPr>
          <w:bCs/>
          <w:lang w:val="es-CO"/>
        </w:rPr>
      </w:pPr>
      <w:r>
        <w:rPr>
          <w:bCs/>
        </w:rPr>
        <w:t>Marcadores</w:t>
      </w:r>
    </w:p>
    <w:p w:rsidR="00F44E40" w:rsidRDefault="00F44E40" w:rsidP="00A04A5B">
      <w:pPr>
        <w:pStyle w:val="ListParagraph"/>
        <w:rPr>
          <w:bCs/>
          <w:lang w:val="es-CO"/>
        </w:rPr>
      </w:pPr>
    </w:p>
    <w:p w:rsidR="00A04A5B" w:rsidRPr="00A04A5B" w:rsidRDefault="00A04A5B" w:rsidP="00A04A5B">
      <w:pPr>
        <w:pStyle w:val="ListParagraph"/>
        <w:numPr>
          <w:ilvl w:val="0"/>
          <w:numId w:val="19"/>
        </w:numPr>
        <w:jc w:val="both"/>
        <w:rPr>
          <w:bCs/>
          <w:lang w:val="es-CO"/>
        </w:rPr>
      </w:pPr>
      <w:proofErr w:type="spellStart"/>
      <w:proofErr w:type="gramStart"/>
      <w:r>
        <w:rPr>
          <w:bCs/>
          <w:lang w:val="es-CO"/>
        </w:rPr>
        <w:t>Pretets</w:t>
      </w:r>
      <w:proofErr w:type="spellEnd"/>
      <w:r>
        <w:rPr>
          <w:bCs/>
          <w:lang w:val="es-CO"/>
        </w:rPr>
        <w:t xml:space="preserve"> .</w:t>
      </w:r>
      <w:proofErr w:type="gramEnd"/>
    </w:p>
    <w:p w:rsidR="001C4884" w:rsidRDefault="001C4884" w:rsidP="001C4884">
      <w:pPr>
        <w:jc w:val="both"/>
        <w:rPr>
          <w:bCs/>
          <w:lang w:val="es-CO"/>
        </w:rPr>
      </w:pPr>
    </w:p>
    <w:p w:rsidR="00F44E40" w:rsidRDefault="00F44E40" w:rsidP="000F68BA">
      <w:pPr>
        <w:rPr>
          <w:b/>
          <w:bCs/>
          <w:u w:val="single"/>
        </w:rPr>
      </w:pPr>
      <w:r w:rsidRPr="000F68BA">
        <w:rPr>
          <w:b/>
          <w:bCs/>
          <w:u w:val="single"/>
        </w:rPr>
        <w:t>Materiales:</w:t>
      </w:r>
    </w:p>
    <w:p w:rsidR="000F68BA" w:rsidRDefault="000F68BA" w:rsidP="000F68BA">
      <w:pPr>
        <w:rPr>
          <w:b/>
          <w:bCs/>
          <w:u w:val="single"/>
        </w:rPr>
      </w:pPr>
    </w:p>
    <w:p w:rsidR="000F68BA" w:rsidRPr="000F68BA" w:rsidRDefault="000F68BA" w:rsidP="000F68BA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</w:t>
      </w:r>
      <w:r w:rsidRPr="000F68BA">
        <w:rPr>
          <w:bCs/>
        </w:rPr>
        <w:t>uestionario</w:t>
      </w:r>
    </w:p>
    <w:p w:rsidR="000F68BA" w:rsidRDefault="000F68BA" w:rsidP="000F68BA">
      <w:pPr>
        <w:pStyle w:val="ListParagraph"/>
        <w:rPr>
          <w:b/>
          <w:bCs/>
          <w:u w:val="single"/>
        </w:rPr>
      </w:pPr>
    </w:p>
    <w:p w:rsidR="00FF69C7" w:rsidRDefault="00FF69C7" w:rsidP="00FF69C7">
      <w:pPr>
        <w:rPr>
          <w:bCs/>
        </w:rPr>
      </w:pPr>
    </w:p>
    <w:p w:rsidR="001C4884" w:rsidRPr="000F68BA" w:rsidRDefault="00FC1820" w:rsidP="000F68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0F68BA">
        <w:rPr>
          <w:b/>
          <w:szCs w:val="32"/>
        </w:rPr>
        <w:t xml:space="preserve">TALLER DE PROTOLOCOS DE ESAVI,SARAMPION - RUBOLA  Y TOSFERINA </w:t>
      </w:r>
    </w:p>
    <w:p w:rsidR="001C4884" w:rsidRPr="00FC1820" w:rsidRDefault="001C4884" w:rsidP="001C4884">
      <w:pPr>
        <w:autoSpaceDE w:val="0"/>
        <w:autoSpaceDN w:val="0"/>
        <w:adjustRightInd w:val="0"/>
        <w:jc w:val="both"/>
        <w:rPr>
          <w:b/>
        </w:rPr>
      </w:pPr>
    </w:p>
    <w:p w:rsidR="001C4884" w:rsidRDefault="001C4884" w:rsidP="00FC1820">
      <w:pPr>
        <w:spacing w:line="360" w:lineRule="auto"/>
        <w:jc w:val="both"/>
        <w:rPr>
          <w:bCs/>
        </w:rPr>
      </w:pPr>
      <w:r w:rsidRPr="00AD6C39">
        <w:rPr>
          <w:b/>
          <w:bCs/>
          <w:u w:val="single"/>
        </w:rPr>
        <w:t xml:space="preserve">Duración: </w:t>
      </w:r>
      <w:r w:rsidRPr="00AD6C39">
        <w:rPr>
          <w:bCs/>
        </w:rPr>
        <w:t>1 Hora y 30 minutos.</w:t>
      </w:r>
    </w:p>
    <w:p w:rsidR="002C2F93" w:rsidRPr="00AD6C39" w:rsidRDefault="001C4884" w:rsidP="002C2F93">
      <w:pPr>
        <w:autoSpaceDE w:val="0"/>
        <w:autoSpaceDN w:val="0"/>
        <w:adjustRightInd w:val="0"/>
        <w:jc w:val="both"/>
      </w:pPr>
      <w:r w:rsidRPr="00AD6C39">
        <w:rPr>
          <w:b/>
          <w:bCs/>
          <w:u w:val="single"/>
        </w:rPr>
        <w:t>Objetivo</w:t>
      </w:r>
      <w:r w:rsidRPr="00AD6C39">
        <w:rPr>
          <w:b/>
          <w:bCs/>
        </w:rPr>
        <w:t xml:space="preserve">: </w:t>
      </w:r>
      <w:r w:rsidR="00FC1820" w:rsidRPr="002C2F93">
        <w:rPr>
          <w:bCs/>
        </w:rPr>
        <w:t xml:space="preserve">Proporcionar a los integrantes  </w:t>
      </w:r>
      <w:r w:rsidR="002C2F93" w:rsidRPr="002C2F93">
        <w:t>herramientas indispensables para que desarrollen las habilidades necesarias  y apoyen  la vigilancia epidemiológica en el componente  de  Inmunoprevenibles</w:t>
      </w:r>
      <w:r w:rsidR="002C2F93">
        <w:t xml:space="preserve"> en su municipio identificando las definiciones de caso, las acciones colectiva e individuales en cada protocolo.</w:t>
      </w:r>
    </w:p>
    <w:p w:rsidR="002C2F93" w:rsidRDefault="002C2F93" w:rsidP="002C2F93">
      <w:pPr>
        <w:autoSpaceDE w:val="0"/>
        <w:autoSpaceDN w:val="0"/>
        <w:adjustRightInd w:val="0"/>
        <w:jc w:val="both"/>
      </w:pPr>
    </w:p>
    <w:p w:rsidR="001C4884" w:rsidRPr="00AD6C39" w:rsidRDefault="001C4884" w:rsidP="001C4884">
      <w:pPr>
        <w:rPr>
          <w:b/>
          <w:bCs/>
          <w:u w:val="single"/>
          <w:lang w:val="es-CO"/>
        </w:rPr>
      </w:pPr>
      <w:r w:rsidRPr="00AD6C39">
        <w:rPr>
          <w:b/>
          <w:bCs/>
          <w:u w:val="single"/>
          <w:lang w:val="es-CO"/>
        </w:rPr>
        <w:t>Descripción de la actividad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</w:pP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bCs/>
        </w:rPr>
      </w:pPr>
      <w:r w:rsidRPr="00AD6C39">
        <w:rPr>
          <w:b/>
          <w:bCs/>
          <w:u w:val="single"/>
        </w:rPr>
        <w:t>Duración:</w:t>
      </w:r>
      <w:r w:rsidRPr="00AD6C39">
        <w:rPr>
          <w:b/>
          <w:bCs/>
        </w:rPr>
        <w:t xml:space="preserve"> </w:t>
      </w:r>
      <w:r w:rsidR="000F68BA">
        <w:rPr>
          <w:bCs/>
        </w:rPr>
        <w:t>40.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bCs/>
        </w:rPr>
      </w:pPr>
    </w:p>
    <w:p w:rsidR="00F44E40" w:rsidRDefault="001C4884" w:rsidP="001C4884">
      <w:pPr>
        <w:autoSpaceDE w:val="0"/>
        <w:autoSpaceDN w:val="0"/>
        <w:adjustRightInd w:val="0"/>
        <w:jc w:val="both"/>
        <w:rPr>
          <w:b/>
          <w:bCs/>
          <w:lang w:val="es-CO"/>
        </w:rPr>
      </w:pPr>
      <w:r w:rsidRPr="00AD6C39">
        <w:rPr>
          <w:b/>
          <w:bCs/>
          <w:u w:val="single"/>
          <w:lang w:val="es-CO"/>
        </w:rPr>
        <w:t>Descripción de la actividad:</w:t>
      </w:r>
      <w:r w:rsidRPr="00AD6C39">
        <w:rPr>
          <w:b/>
          <w:bCs/>
          <w:lang w:val="es-CO"/>
        </w:rPr>
        <w:t xml:space="preserve"> </w:t>
      </w:r>
    </w:p>
    <w:p w:rsidR="00F62EAD" w:rsidRDefault="00F62EAD" w:rsidP="001C4884">
      <w:pPr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F44E40" w:rsidRPr="000F68BA" w:rsidRDefault="00F62EAD" w:rsidP="001C488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val="es-CO"/>
        </w:rPr>
      </w:pPr>
      <w:r w:rsidRPr="000F68BA">
        <w:rPr>
          <w:bCs/>
          <w:lang w:val="es-CO"/>
        </w:rPr>
        <w:t xml:space="preserve">Se reunirán en 6 grupos donde a cada grupo de le asignara un protocolo </w:t>
      </w:r>
      <w:r w:rsidR="005E6B5D" w:rsidRPr="000F68BA">
        <w:rPr>
          <w:bCs/>
          <w:lang w:val="es-CO"/>
        </w:rPr>
        <w:t>y desarro</w:t>
      </w:r>
      <w:r w:rsidRPr="000F68BA">
        <w:rPr>
          <w:bCs/>
          <w:lang w:val="es-CO"/>
        </w:rPr>
        <w:t>llara las siguientes acc</w:t>
      </w:r>
      <w:r w:rsidR="005E6B5D" w:rsidRPr="000F68BA">
        <w:rPr>
          <w:bCs/>
          <w:lang w:val="es-CO"/>
        </w:rPr>
        <w:t>io</w:t>
      </w:r>
      <w:r w:rsidRPr="000F68BA">
        <w:rPr>
          <w:bCs/>
          <w:lang w:val="es-CO"/>
        </w:rPr>
        <w:t>nes.</w:t>
      </w:r>
    </w:p>
    <w:p w:rsidR="001C4884" w:rsidRPr="00F62EAD" w:rsidRDefault="001C4884" w:rsidP="00F44E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lang w:val="es-CO"/>
        </w:rPr>
      </w:pPr>
      <w:r w:rsidRPr="00F44E40">
        <w:rPr>
          <w:bCs/>
          <w:lang w:val="es-CO"/>
        </w:rPr>
        <w:t>Durante</w:t>
      </w:r>
      <w:r w:rsidRPr="00F44E40">
        <w:rPr>
          <w:lang w:val="es-MX"/>
        </w:rPr>
        <w:t xml:space="preserve"> el taller</w:t>
      </w:r>
      <w:r w:rsidR="00F44E40" w:rsidRPr="00F44E40">
        <w:rPr>
          <w:lang w:val="es-MX"/>
        </w:rPr>
        <w:t xml:space="preserve"> durante  se </w:t>
      </w:r>
      <w:r w:rsidR="00F62EAD" w:rsidRPr="00F44E40">
        <w:rPr>
          <w:lang w:val="es-MX"/>
        </w:rPr>
        <w:t>hará</w:t>
      </w:r>
      <w:r w:rsidR="00F44E40" w:rsidRPr="00F44E40">
        <w:rPr>
          <w:lang w:val="es-MX"/>
        </w:rPr>
        <w:t xml:space="preserve"> la lectura de la defi</w:t>
      </w:r>
      <w:r w:rsidR="00F44E40">
        <w:rPr>
          <w:lang w:val="es-MX"/>
        </w:rPr>
        <w:t>ni</w:t>
      </w:r>
      <w:r w:rsidR="00F44E40" w:rsidRPr="00F44E40">
        <w:rPr>
          <w:lang w:val="es-MX"/>
        </w:rPr>
        <w:t xml:space="preserve">ción de la enfermedad con identificando los periodo de </w:t>
      </w:r>
      <w:r w:rsidR="00F44E40">
        <w:rPr>
          <w:lang w:val="es-MX"/>
        </w:rPr>
        <w:t>incubación</w:t>
      </w:r>
      <w:r w:rsidR="00F62EAD">
        <w:rPr>
          <w:lang w:val="es-MX"/>
        </w:rPr>
        <w:t>,</w:t>
      </w:r>
      <w:r w:rsidR="00F44E40" w:rsidRPr="00F44E40">
        <w:rPr>
          <w:lang w:val="es-MX"/>
        </w:rPr>
        <w:t xml:space="preserve"> de contagio y resolución.</w:t>
      </w:r>
      <w:r w:rsidR="00F62EAD">
        <w:rPr>
          <w:lang w:val="es-MX"/>
        </w:rPr>
        <w:t xml:space="preserve"> Donde se diligenciara un instrumento que  servirá para consulta.</w:t>
      </w:r>
    </w:p>
    <w:p w:rsidR="00F62EAD" w:rsidRPr="008374D6" w:rsidRDefault="00F62EAD" w:rsidP="00F44E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lang w:val="es-CO"/>
        </w:rPr>
      </w:pPr>
      <w:r>
        <w:rPr>
          <w:lang w:val="es-MX"/>
        </w:rPr>
        <w:t xml:space="preserve">Continuando se </w:t>
      </w:r>
      <w:r w:rsidR="005E6B5D">
        <w:rPr>
          <w:lang w:val="es-MX"/>
        </w:rPr>
        <w:t>hará</w:t>
      </w:r>
      <w:r>
        <w:rPr>
          <w:lang w:val="es-MX"/>
        </w:rPr>
        <w:t xml:space="preserve">  la lectura del protocolo para identificar las definiciones de </w:t>
      </w:r>
      <w:r w:rsidR="005E6B5D">
        <w:rPr>
          <w:lang w:val="es-MX"/>
        </w:rPr>
        <w:t>caso,</w:t>
      </w:r>
      <w:r>
        <w:rPr>
          <w:lang w:val="es-MX"/>
        </w:rPr>
        <w:t xml:space="preserve"> las acciones individuale</w:t>
      </w:r>
      <w:r w:rsidR="005E6B5D">
        <w:rPr>
          <w:lang w:val="es-MX"/>
        </w:rPr>
        <w:t>s y colectivas para cada evento.</w:t>
      </w:r>
    </w:p>
    <w:p w:rsidR="008374D6" w:rsidRPr="005E6B5D" w:rsidRDefault="008374D6" w:rsidP="00F44E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lang w:val="es-CO"/>
        </w:rPr>
      </w:pPr>
      <w:r>
        <w:rPr>
          <w:lang w:val="es-MX"/>
        </w:rPr>
        <w:t>Se entregara un caso clínico y el grupo identificara si cumple o no definición de caso y porque.</w:t>
      </w: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D6C39">
        <w:rPr>
          <w:b/>
          <w:bCs/>
          <w:u w:val="single"/>
        </w:rPr>
        <w:t>Materiales:</w:t>
      </w:r>
    </w:p>
    <w:p w:rsidR="005E6B5D" w:rsidRDefault="005E6B5D" w:rsidP="005E6B5D">
      <w:pPr>
        <w:pStyle w:val="ListParagraph"/>
        <w:autoSpaceDE w:val="0"/>
        <w:autoSpaceDN w:val="0"/>
        <w:adjustRightInd w:val="0"/>
        <w:ind w:left="780"/>
        <w:jc w:val="both"/>
        <w:rPr>
          <w:b/>
          <w:bCs/>
          <w:lang w:val="es-CO"/>
        </w:rPr>
      </w:pP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 xml:space="preserve">Instrumentos </w:t>
      </w: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>Protocolos.</w:t>
      </w: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 xml:space="preserve">Papel y </w:t>
      </w:r>
      <w:r w:rsidR="000F68BA" w:rsidRPr="005E6B5D">
        <w:rPr>
          <w:bCs/>
          <w:lang w:val="es-CO"/>
        </w:rPr>
        <w:t>lápiz.</w:t>
      </w:r>
    </w:p>
    <w:p w:rsidR="005E6B5D" w:rsidRPr="005E6B5D" w:rsidRDefault="005E6B5D" w:rsidP="005E6B5D">
      <w:pPr>
        <w:autoSpaceDE w:val="0"/>
        <w:autoSpaceDN w:val="0"/>
        <w:adjustRightInd w:val="0"/>
        <w:rPr>
          <w:bCs/>
          <w:lang w:val="es-CO"/>
        </w:rPr>
      </w:pPr>
    </w:p>
    <w:p w:rsidR="005E6B5D" w:rsidRPr="005E6B5D" w:rsidRDefault="00014422" w:rsidP="005E6B5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lang w:val="es-CO"/>
        </w:rPr>
      </w:pPr>
      <w:r>
        <w:rPr>
          <w:b/>
          <w:bCs/>
          <w:lang w:val="es-CO"/>
        </w:rPr>
        <w:lastRenderedPageBreak/>
        <w:t>PLENARIA DE CADA GRUPO DE ACUERDO AL PROTOCOLO QUE SE LE ASIGNO.</w:t>
      </w: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5E6B5D" w:rsidRDefault="005E6B5D" w:rsidP="005E6B5D">
      <w:pPr>
        <w:spacing w:line="360" w:lineRule="auto"/>
        <w:jc w:val="both"/>
        <w:rPr>
          <w:bCs/>
        </w:rPr>
      </w:pPr>
      <w:r w:rsidRPr="00AD6C39">
        <w:rPr>
          <w:b/>
          <w:bCs/>
          <w:u w:val="single"/>
        </w:rPr>
        <w:t xml:space="preserve">Duración: </w:t>
      </w:r>
      <w:r w:rsidRPr="00AD6C39">
        <w:rPr>
          <w:bCs/>
        </w:rPr>
        <w:t>1 Hora y 30 minutos.</w:t>
      </w:r>
    </w:p>
    <w:p w:rsidR="005E6B5D" w:rsidRPr="00AD6C39" w:rsidRDefault="005E6B5D" w:rsidP="005E6B5D">
      <w:pPr>
        <w:autoSpaceDE w:val="0"/>
        <w:autoSpaceDN w:val="0"/>
        <w:adjustRightInd w:val="0"/>
        <w:jc w:val="both"/>
      </w:pPr>
      <w:r w:rsidRPr="00AD6C39">
        <w:rPr>
          <w:b/>
          <w:bCs/>
          <w:u w:val="single"/>
        </w:rPr>
        <w:t>Objetivo</w:t>
      </w:r>
      <w:r w:rsidRPr="00AD6C39">
        <w:rPr>
          <w:b/>
          <w:bCs/>
        </w:rPr>
        <w:t xml:space="preserve">: </w:t>
      </w:r>
      <w:r w:rsidRPr="002C2F93">
        <w:rPr>
          <w:bCs/>
        </w:rPr>
        <w:t xml:space="preserve">Proporcionar a los integrantes  </w:t>
      </w:r>
      <w:r w:rsidRPr="002C2F93">
        <w:t>herramientas indispensables para que desarrollen las habilidades necesarias  y apoyen  la vigilancia epidemiológica en el componente  de  Inmunoprevenibles</w:t>
      </w:r>
      <w:r>
        <w:t xml:space="preserve"> en su municipio identificando las definiciones de caso, las acciones colectiva e individuales en cada protocolo.</w:t>
      </w:r>
    </w:p>
    <w:p w:rsidR="005E6B5D" w:rsidRPr="00AD6C39" w:rsidRDefault="005E6B5D" w:rsidP="005E6B5D">
      <w:pPr>
        <w:autoSpaceDE w:val="0"/>
        <w:autoSpaceDN w:val="0"/>
        <w:adjustRightInd w:val="0"/>
        <w:jc w:val="both"/>
        <w:rPr>
          <w:bCs/>
        </w:rPr>
      </w:pP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lang w:val="es-CO"/>
        </w:rPr>
      </w:pPr>
      <w:r w:rsidRPr="00AD6C39">
        <w:rPr>
          <w:b/>
          <w:bCs/>
          <w:u w:val="single"/>
          <w:lang w:val="es-CO"/>
        </w:rPr>
        <w:t>Descripción de la actividad:</w:t>
      </w:r>
      <w:r w:rsidRPr="00AD6C39">
        <w:rPr>
          <w:b/>
          <w:bCs/>
          <w:lang w:val="es-CO"/>
        </w:rPr>
        <w:t xml:space="preserve"> </w:t>
      </w: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5E6B5D" w:rsidRPr="008374D6" w:rsidRDefault="008374D6" w:rsidP="0083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lang w:val="es-CO"/>
        </w:rPr>
      </w:pPr>
      <w:r w:rsidRPr="008374D6">
        <w:rPr>
          <w:bCs/>
          <w:lang w:val="es-CO"/>
        </w:rPr>
        <w:t>Cada</w:t>
      </w:r>
      <w:r>
        <w:rPr>
          <w:bCs/>
          <w:lang w:val="es-CO"/>
        </w:rPr>
        <w:t xml:space="preserve"> grupo hará </w:t>
      </w:r>
      <w:r w:rsidRPr="008374D6">
        <w:rPr>
          <w:bCs/>
          <w:lang w:val="es-CO"/>
        </w:rPr>
        <w:t xml:space="preserve"> la</w:t>
      </w:r>
      <w:r w:rsidRPr="008374D6">
        <w:rPr>
          <w:bCs/>
        </w:rPr>
        <w:t xml:space="preserve"> Presentación de los protocolos</w:t>
      </w:r>
      <w:r>
        <w:rPr>
          <w:bCs/>
        </w:rPr>
        <w:t xml:space="preserve"> y se aclaran las dudas.</w:t>
      </w:r>
    </w:p>
    <w:p w:rsidR="008374D6" w:rsidRPr="008374D6" w:rsidRDefault="008374D6" w:rsidP="0083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lang w:val="es-CO"/>
        </w:rPr>
      </w:pPr>
      <w:r>
        <w:rPr>
          <w:bCs/>
        </w:rPr>
        <w:t xml:space="preserve">Se  aleccionara un representante de cada grupo para realizar la presentación. </w:t>
      </w:r>
    </w:p>
    <w:p w:rsidR="005E6B5D" w:rsidRPr="008374D6" w:rsidRDefault="008374D6" w:rsidP="000F68BA">
      <w:pPr>
        <w:autoSpaceDE w:val="0"/>
        <w:autoSpaceDN w:val="0"/>
        <w:adjustRightInd w:val="0"/>
        <w:ind w:left="1080"/>
        <w:jc w:val="both"/>
        <w:rPr>
          <w:bCs/>
          <w:lang w:val="es-CO"/>
        </w:rPr>
      </w:pPr>
      <w:r w:rsidRPr="008374D6">
        <w:rPr>
          <w:bCs/>
        </w:rPr>
        <w:t xml:space="preserve"> </w:t>
      </w:r>
    </w:p>
    <w:p w:rsidR="005E6B5D" w:rsidRDefault="005E6B5D" w:rsidP="005E6B5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D6C39">
        <w:rPr>
          <w:b/>
          <w:bCs/>
          <w:u w:val="single"/>
        </w:rPr>
        <w:t>Materiales:</w:t>
      </w:r>
    </w:p>
    <w:p w:rsidR="005E6B5D" w:rsidRDefault="005E6B5D" w:rsidP="005E6B5D">
      <w:pPr>
        <w:pStyle w:val="ListParagraph"/>
        <w:autoSpaceDE w:val="0"/>
        <w:autoSpaceDN w:val="0"/>
        <w:adjustRightInd w:val="0"/>
        <w:ind w:left="780"/>
        <w:jc w:val="both"/>
        <w:rPr>
          <w:b/>
          <w:bCs/>
          <w:lang w:val="es-CO"/>
        </w:rPr>
      </w:pP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 xml:space="preserve">Instrumentos </w:t>
      </w: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>Protocolos.</w:t>
      </w:r>
    </w:p>
    <w:p w:rsidR="005E6B5D" w:rsidRPr="005E6B5D" w:rsidRDefault="005E6B5D" w:rsidP="005E6B5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lang w:val="es-CO"/>
        </w:rPr>
      </w:pPr>
      <w:r w:rsidRPr="005E6B5D">
        <w:rPr>
          <w:bCs/>
          <w:lang w:val="es-CO"/>
        </w:rPr>
        <w:t xml:space="preserve">Papel y </w:t>
      </w:r>
      <w:r w:rsidR="008374D6" w:rsidRPr="005E6B5D">
        <w:rPr>
          <w:bCs/>
          <w:lang w:val="es-CO"/>
        </w:rPr>
        <w:t>lápiz.</w:t>
      </w:r>
    </w:p>
    <w:p w:rsidR="005E6B5D" w:rsidRPr="005E6B5D" w:rsidRDefault="005E6B5D" w:rsidP="005E6B5D">
      <w:pPr>
        <w:autoSpaceDE w:val="0"/>
        <w:autoSpaceDN w:val="0"/>
        <w:adjustRightInd w:val="0"/>
        <w:rPr>
          <w:bCs/>
          <w:lang w:val="es-CO"/>
        </w:rPr>
      </w:pPr>
    </w:p>
    <w:p w:rsidR="001C4884" w:rsidRPr="00014422" w:rsidRDefault="00014422" w:rsidP="0001442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es-CO"/>
        </w:rPr>
      </w:pPr>
      <w:r w:rsidRPr="00014422">
        <w:rPr>
          <w:b/>
          <w:lang w:val="es-CO"/>
        </w:rPr>
        <w:t>SOCIODRAMA</w:t>
      </w:r>
    </w:p>
    <w:p w:rsidR="00014422" w:rsidRDefault="00014422" w:rsidP="001C4884">
      <w:pPr>
        <w:autoSpaceDE w:val="0"/>
        <w:autoSpaceDN w:val="0"/>
        <w:adjustRightInd w:val="0"/>
        <w:jc w:val="both"/>
        <w:rPr>
          <w:lang w:val="es-CO"/>
        </w:rPr>
      </w:pPr>
    </w:p>
    <w:p w:rsidR="00014422" w:rsidRDefault="00014422" w:rsidP="00014422">
      <w:pPr>
        <w:spacing w:line="360" w:lineRule="auto"/>
        <w:jc w:val="both"/>
        <w:rPr>
          <w:bCs/>
        </w:rPr>
      </w:pPr>
      <w:r w:rsidRPr="00AD6C39">
        <w:rPr>
          <w:b/>
          <w:bCs/>
          <w:u w:val="single"/>
        </w:rPr>
        <w:t xml:space="preserve">Duración: </w:t>
      </w:r>
      <w:r>
        <w:rPr>
          <w:bCs/>
        </w:rPr>
        <w:t xml:space="preserve"> </w:t>
      </w:r>
      <w:r>
        <w:rPr>
          <w:bCs/>
        </w:rPr>
        <w:tab/>
        <w:t>15 minutos para cada grupo</w:t>
      </w:r>
      <w:r w:rsidRPr="00AD6C39">
        <w:rPr>
          <w:bCs/>
        </w:rPr>
        <w:t>.</w:t>
      </w:r>
    </w:p>
    <w:p w:rsidR="00014422" w:rsidRPr="00AD6C39" w:rsidRDefault="00014422" w:rsidP="00014422">
      <w:pPr>
        <w:autoSpaceDE w:val="0"/>
        <w:autoSpaceDN w:val="0"/>
        <w:adjustRightInd w:val="0"/>
        <w:jc w:val="both"/>
      </w:pPr>
      <w:r w:rsidRPr="00AD6C39">
        <w:rPr>
          <w:b/>
          <w:bCs/>
          <w:u w:val="single"/>
        </w:rPr>
        <w:t>Objetivo</w:t>
      </w:r>
      <w:r w:rsidRPr="00AD6C39">
        <w:rPr>
          <w:b/>
          <w:bCs/>
        </w:rPr>
        <w:t xml:space="preserve">: </w:t>
      </w:r>
      <w:r w:rsidRPr="002C2F93">
        <w:rPr>
          <w:bCs/>
        </w:rPr>
        <w:t xml:space="preserve">Proporcionar a los integrantes  </w:t>
      </w:r>
      <w:r w:rsidRPr="002C2F93">
        <w:t>herramientas indispensables para que desarrollen las habilidades necesarias  y apoyen  la vigilancia epidemiológica en el componente  de  Inmunoprevenibles</w:t>
      </w:r>
      <w:r>
        <w:t xml:space="preserve"> en su municipio identificando las definiciones de caso, las acciones colectiva e individuales en cada protocolo.</w:t>
      </w:r>
    </w:p>
    <w:p w:rsidR="00014422" w:rsidRDefault="00014422" w:rsidP="00014422">
      <w:pPr>
        <w:autoSpaceDE w:val="0"/>
        <w:autoSpaceDN w:val="0"/>
        <w:adjustRightInd w:val="0"/>
        <w:jc w:val="both"/>
      </w:pPr>
    </w:p>
    <w:p w:rsidR="00014422" w:rsidRPr="00AD6C39" w:rsidRDefault="00014422" w:rsidP="00014422">
      <w:pPr>
        <w:autoSpaceDE w:val="0"/>
        <w:autoSpaceDN w:val="0"/>
        <w:adjustRightInd w:val="0"/>
        <w:jc w:val="both"/>
        <w:rPr>
          <w:bCs/>
        </w:rPr>
      </w:pPr>
    </w:p>
    <w:p w:rsidR="00014422" w:rsidRDefault="00014422" w:rsidP="00014422">
      <w:pPr>
        <w:autoSpaceDE w:val="0"/>
        <w:autoSpaceDN w:val="0"/>
        <w:adjustRightInd w:val="0"/>
        <w:jc w:val="both"/>
        <w:rPr>
          <w:b/>
          <w:bCs/>
          <w:lang w:val="es-CO"/>
        </w:rPr>
      </w:pPr>
      <w:r w:rsidRPr="00AD6C39">
        <w:rPr>
          <w:b/>
          <w:bCs/>
          <w:u w:val="single"/>
          <w:lang w:val="es-CO"/>
        </w:rPr>
        <w:t>Descripción de la actividad:</w:t>
      </w:r>
      <w:r w:rsidRPr="00AD6C39">
        <w:rPr>
          <w:b/>
          <w:bCs/>
          <w:lang w:val="es-CO"/>
        </w:rPr>
        <w:t xml:space="preserve"> </w:t>
      </w:r>
    </w:p>
    <w:p w:rsidR="00014422" w:rsidRDefault="00014422" w:rsidP="00014422">
      <w:pPr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014422" w:rsidRPr="0051520A" w:rsidRDefault="000F68BA" w:rsidP="0001442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bCs/>
          <w:lang w:val="es-CO"/>
        </w:rPr>
      </w:pPr>
      <w:r>
        <w:rPr>
          <w:bCs/>
        </w:rPr>
        <w:t>Representación S</w:t>
      </w:r>
      <w:r w:rsidR="00014422" w:rsidRPr="00014422">
        <w:rPr>
          <w:bCs/>
        </w:rPr>
        <w:t>ociodrama de un caso</w:t>
      </w:r>
      <w:r>
        <w:rPr>
          <w:bCs/>
        </w:rPr>
        <w:t xml:space="preserve"> donde se desarrollen las acciones individuales y colectivas.</w:t>
      </w:r>
    </w:p>
    <w:p w:rsidR="0051520A" w:rsidRPr="00014422" w:rsidRDefault="0051520A" w:rsidP="0051520A">
      <w:pPr>
        <w:pStyle w:val="ListParagraph"/>
        <w:autoSpaceDE w:val="0"/>
        <w:autoSpaceDN w:val="0"/>
        <w:adjustRightInd w:val="0"/>
        <w:jc w:val="both"/>
        <w:rPr>
          <w:b/>
          <w:bCs/>
          <w:lang w:val="es-CO"/>
        </w:rPr>
      </w:pPr>
    </w:p>
    <w:p w:rsidR="00014422" w:rsidRPr="008374D6" w:rsidRDefault="00014422" w:rsidP="00014422">
      <w:pPr>
        <w:autoSpaceDE w:val="0"/>
        <w:autoSpaceDN w:val="0"/>
        <w:adjustRightInd w:val="0"/>
        <w:jc w:val="both"/>
        <w:rPr>
          <w:bCs/>
          <w:lang w:val="es-CO"/>
        </w:rPr>
      </w:pPr>
    </w:p>
    <w:p w:rsidR="00014422" w:rsidRPr="0051520A" w:rsidRDefault="0051520A" w:rsidP="00014422">
      <w:pPr>
        <w:autoSpaceDE w:val="0"/>
        <w:autoSpaceDN w:val="0"/>
        <w:adjustRightInd w:val="0"/>
        <w:rPr>
          <w:b/>
          <w:bCs/>
          <w:lang w:val="es-CO"/>
        </w:rPr>
      </w:pPr>
      <w:r w:rsidRPr="0051520A">
        <w:rPr>
          <w:b/>
          <w:bCs/>
        </w:rPr>
        <w:t>5- “LO QUE SIEMBRO Y LO QUE COSECHO”. POSTEST</w:t>
      </w:r>
      <w:r>
        <w:rPr>
          <w:b/>
          <w:bCs/>
        </w:rPr>
        <w:t>.</w:t>
      </w:r>
    </w:p>
    <w:p w:rsidR="00014422" w:rsidRPr="00F62EAD" w:rsidRDefault="00014422" w:rsidP="001C4884">
      <w:pPr>
        <w:autoSpaceDE w:val="0"/>
        <w:autoSpaceDN w:val="0"/>
        <w:adjustRightInd w:val="0"/>
        <w:jc w:val="both"/>
        <w:rPr>
          <w:lang w:val="es-CO"/>
        </w:rPr>
      </w:pPr>
    </w:p>
    <w:p w:rsidR="0051520A" w:rsidRDefault="0051520A" w:rsidP="0051520A">
      <w:pPr>
        <w:autoSpaceDE w:val="0"/>
        <w:autoSpaceDN w:val="0"/>
        <w:adjustRightInd w:val="0"/>
        <w:jc w:val="both"/>
        <w:rPr>
          <w:b/>
          <w:bCs/>
          <w:lang w:val="es-CO"/>
        </w:rPr>
      </w:pPr>
      <w:r w:rsidRPr="00AD6C39">
        <w:rPr>
          <w:b/>
          <w:bCs/>
          <w:u w:val="single"/>
          <w:lang w:val="es-CO"/>
        </w:rPr>
        <w:t>Descripción de la actividad:</w:t>
      </w:r>
      <w:r w:rsidRPr="00AD6C39">
        <w:rPr>
          <w:b/>
          <w:bCs/>
          <w:lang w:val="es-CO"/>
        </w:rPr>
        <w:t xml:space="preserve"> </w:t>
      </w:r>
    </w:p>
    <w:p w:rsidR="0051520A" w:rsidRDefault="0051520A" w:rsidP="0051520A">
      <w:pPr>
        <w:autoSpaceDE w:val="0"/>
        <w:autoSpaceDN w:val="0"/>
        <w:adjustRightInd w:val="0"/>
        <w:jc w:val="both"/>
        <w:rPr>
          <w:bCs/>
          <w:lang w:val="es-CO"/>
        </w:rPr>
      </w:pPr>
    </w:p>
    <w:p w:rsidR="001C4884" w:rsidRDefault="0051520A" w:rsidP="00830457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830457">
        <w:rPr>
          <w:bCs/>
          <w:lang w:val="es-CO"/>
        </w:rPr>
        <w:t xml:space="preserve">Se realizara esta actividad un vez terminada la descripción de los protocolos donde se emitirá un </w:t>
      </w:r>
      <w:r w:rsidR="00830457" w:rsidRPr="00830457">
        <w:rPr>
          <w:bCs/>
          <w:lang w:val="es-CO"/>
        </w:rPr>
        <w:t>pregunta,</w:t>
      </w:r>
      <w:r w:rsidRPr="00830457">
        <w:rPr>
          <w:bCs/>
          <w:lang w:val="es-CO"/>
        </w:rPr>
        <w:t xml:space="preserve"> y los participantes darán las respuesta y </w:t>
      </w:r>
      <w:r w:rsidRPr="00830457">
        <w:rPr>
          <w:bCs/>
        </w:rPr>
        <w:t xml:space="preserve">las respuestas </w:t>
      </w:r>
      <w:r w:rsidR="001C4884" w:rsidRPr="00830457">
        <w:rPr>
          <w:bCs/>
        </w:rPr>
        <w:t xml:space="preserve"> serán anotadas en el pápelo grafo.</w:t>
      </w:r>
    </w:p>
    <w:p w:rsidR="00830457" w:rsidRPr="00830457" w:rsidRDefault="00830457" w:rsidP="00830457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Realización de los Postet´s.</w:t>
      </w:r>
    </w:p>
    <w:p w:rsidR="001C4884" w:rsidRPr="00AD6C39" w:rsidRDefault="001C4884" w:rsidP="001C4884">
      <w:pPr>
        <w:autoSpaceDE w:val="0"/>
        <w:autoSpaceDN w:val="0"/>
        <w:adjustRightInd w:val="0"/>
        <w:jc w:val="both"/>
        <w:rPr>
          <w:bCs/>
        </w:rPr>
      </w:pPr>
      <w:r w:rsidRPr="00AD6C39">
        <w:rPr>
          <w:bCs/>
        </w:rPr>
        <w:t xml:space="preserve"> </w:t>
      </w:r>
    </w:p>
    <w:p w:rsidR="000F68BA" w:rsidRDefault="000F68BA" w:rsidP="001C4884">
      <w:pPr>
        <w:rPr>
          <w:b/>
          <w:bCs/>
          <w:u w:val="single"/>
        </w:rPr>
      </w:pPr>
    </w:p>
    <w:p w:rsidR="000F68BA" w:rsidRDefault="000F68BA" w:rsidP="001C4884">
      <w:pPr>
        <w:rPr>
          <w:b/>
          <w:bCs/>
          <w:u w:val="single"/>
        </w:rPr>
      </w:pPr>
    </w:p>
    <w:p w:rsidR="000F68BA" w:rsidRDefault="000F68BA" w:rsidP="001C4884">
      <w:pPr>
        <w:rPr>
          <w:b/>
          <w:bCs/>
          <w:u w:val="single"/>
        </w:rPr>
      </w:pPr>
    </w:p>
    <w:p w:rsidR="001C4884" w:rsidRPr="00AD6C39" w:rsidRDefault="001C4884" w:rsidP="001C4884">
      <w:pPr>
        <w:rPr>
          <w:b/>
          <w:bCs/>
          <w:u w:val="single"/>
        </w:rPr>
      </w:pPr>
      <w:r w:rsidRPr="00AD6C39">
        <w:rPr>
          <w:b/>
          <w:bCs/>
          <w:u w:val="single"/>
        </w:rPr>
        <w:lastRenderedPageBreak/>
        <w:t>Materiales:</w:t>
      </w:r>
    </w:p>
    <w:p w:rsidR="001C4884" w:rsidRPr="00AD6C39" w:rsidRDefault="001C4884" w:rsidP="001C4884">
      <w:pPr>
        <w:ind w:left="360"/>
        <w:rPr>
          <w:bCs/>
        </w:rPr>
      </w:pPr>
    </w:p>
    <w:p w:rsidR="001C4884" w:rsidRPr="00AD6C39" w:rsidRDefault="000F68BA" w:rsidP="001C4884">
      <w:pPr>
        <w:ind w:left="360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Pápelo</w:t>
      </w:r>
      <w:r w:rsidR="001C4884" w:rsidRPr="00AD6C39">
        <w:rPr>
          <w:bCs/>
        </w:rPr>
        <w:t>grafo</w:t>
      </w:r>
      <w:proofErr w:type="spellEnd"/>
    </w:p>
    <w:p w:rsidR="001C4884" w:rsidRPr="00AD6C39" w:rsidRDefault="001C4884" w:rsidP="001C4884">
      <w:pPr>
        <w:ind w:left="360"/>
        <w:rPr>
          <w:bCs/>
        </w:rPr>
      </w:pPr>
      <w:r w:rsidRPr="00AD6C39">
        <w:rPr>
          <w:bCs/>
        </w:rPr>
        <w:t>2. Marcadores Gruesos.</w:t>
      </w:r>
    </w:p>
    <w:p w:rsidR="001C4884" w:rsidRPr="00AD6C39" w:rsidRDefault="001C4884" w:rsidP="001C4884">
      <w:pPr>
        <w:ind w:left="360"/>
        <w:rPr>
          <w:bCs/>
        </w:rPr>
      </w:pPr>
      <w:r w:rsidRPr="00AD6C39">
        <w:rPr>
          <w:bCs/>
        </w:rPr>
        <w:t xml:space="preserve">3. Papel </w:t>
      </w:r>
      <w:proofErr w:type="spellStart"/>
      <w:r w:rsidRPr="00AD6C39">
        <w:rPr>
          <w:bCs/>
        </w:rPr>
        <w:t>Kraf</w:t>
      </w:r>
      <w:proofErr w:type="spellEnd"/>
      <w:r w:rsidRPr="00AD6C39">
        <w:rPr>
          <w:bCs/>
        </w:rPr>
        <w:t>.</w:t>
      </w:r>
      <w:bookmarkStart w:id="0" w:name="_GoBack"/>
      <w:bookmarkEnd w:id="0"/>
    </w:p>
    <w:p w:rsidR="001C4884" w:rsidRPr="00AD6C39" w:rsidRDefault="001C4884" w:rsidP="001C4884">
      <w:pPr>
        <w:ind w:left="360"/>
        <w:rPr>
          <w:bCs/>
        </w:rPr>
      </w:pPr>
    </w:p>
    <w:p w:rsidR="00830457" w:rsidRDefault="00830457" w:rsidP="001C4884">
      <w:pPr>
        <w:rPr>
          <w:bCs/>
        </w:rPr>
      </w:pPr>
    </w:p>
    <w:p w:rsidR="00830457" w:rsidRDefault="00830457" w:rsidP="00830457">
      <w:pPr>
        <w:jc w:val="center"/>
        <w:rPr>
          <w:b/>
          <w:bCs/>
        </w:rPr>
      </w:pPr>
      <w:r w:rsidRPr="00830457">
        <w:rPr>
          <w:b/>
          <w:bCs/>
        </w:rPr>
        <w:t>CASOS CLINICOS</w:t>
      </w:r>
    </w:p>
    <w:p w:rsidR="00830457" w:rsidRDefault="00830457" w:rsidP="00830457">
      <w:pPr>
        <w:jc w:val="center"/>
        <w:rPr>
          <w:b/>
          <w:bCs/>
        </w:rPr>
      </w:pPr>
    </w:p>
    <w:p w:rsidR="00830457" w:rsidRDefault="00830457" w:rsidP="00830457">
      <w:pPr>
        <w:jc w:val="center"/>
        <w:rPr>
          <w:b/>
          <w:bCs/>
        </w:rPr>
      </w:pPr>
    </w:p>
    <w:p w:rsidR="00E331D7" w:rsidRPr="00722A4F" w:rsidRDefault="00E331D7" w:rsidP="00E331D7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sz w:val="20"/>
          <w:szCs w:val="20"/>
        </w:rPr>
      </w:pPr>
      <w:r w:rsidRPr="00722A4F">
        <w:rPr>
          <w:sz w:val="25"/>
          <w:szCs w:val="25"/>
          <w:u w:val="single"/>
        </w:rPr>
        <w:t>CASO CLINICO DE TOSFERINA</w:t>
      </w:r>
    </w:p>
    <w:p w:rsidR="00E331D7" w:rsidRPr="00722A4F" w:rsidRDefault="00E331D7" w:rsidP="00E331D7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sz w:val="20"/>
          <w:szCs w:val="20"/>
        </w:rPr>
      </w:pPr>
      <w:r w:rsidRPr="00722A4F">
        <w:rPr>
          <w:sz w:val="25"/>
          <w:szCs w:val="25"/>
        </w:rPr>
        <w:t>Caso clínico:</w:t>
      </w:r>
    </w:p>
    <w:p w:rsidR="00E331D7" w:rsidRPr="00722A4F" w:rsidRDefault="00E331D7" w:rsidP="00E331D7">
      <w:pPr>
        <w:pStyle w:val="ecxmsonormal"/>
        <w:shd w:val="clear" w:color="auto" w:fill="FFFFFF"/>
        <w:spacing w:before="0" w:beforeAutospacing="0" w:after="324" w:afterAutospacing="0"/>
        <w:ind w:firstLine="419"/>
        <w:jc w:val="both"/>
        <w:rPr>
          <w:sz w:val="20"/>
          <w:szCs w:val="20"/>
        </w:rPr>
      </w:pPr>
      <w:r w:rsidRPr="00722A4F">
        <w:rPr>
          <w:sz w:val="23"/>
          <w:szCs w:val="23"/>
        </w:rPr>
        <w:t xml:space="preserve">Lactante de 47 días sin antecedentes de interés que acude a la consulta de su pediatra por un cuadro de tos y mucosidad nasal de cuatro días de evolución, habiéndose hecho la tos más persistente en forma de accesos repetidos en los que le han observado cianosis </w:t>
      </w:r>
      <w:proofErr w:type="spellStart"/>
      <w:r w:rsidRPr="00722A4F">
        <w:rPr>
          <w:sz w:val="23"/>
          <w:szCs w:val="23"/>
        </w:rPr>
        <w:t>perioral</w:t>
      </w:r>
      <w:proofErr w:type="spellEnd"/>
      <w:r w:rsidRPr="00722A4F">
        <w:rPr>
          <w:sz w:val="23"/>
          <w:szCs w:val="23"/>
        </w:rPr>
        <w:t xml:space="preserve"> y que ocasionalmente terminan con un vómito; se encuentra </w:t>
      </w:r>
      <w:proofErr w:type="spellStart"/>
      <w:r w:rsidRPr="00722A4F">
        <w:rPr>
          <w:sz w:val="23"/>
          <w:szCs w:val="23"/>
        </w:rPr>
        <w:t>afebril</w:t>
      </w:r>
      <w:proofErr w:type="spellEnd"/>
      <w:r w:rsidRPr="00722A4F">
        <w:rPr>
          <w:sz w:val="23"/>
          <w:szCs w:val="23"/>
        </w:rPr>
        <w:t xml:space="preserve"> y con una reducción en la ingesta de leche materna.</w:t>
      </w:r>
    </w:p>
    <w:p w:rsidR="00E331D7" w:rsidRPr="00722A4F" w:rsidRDefault="00E331D7" w:rsidP="00E331D7">
      <w:pPr>
        <w:pStyle w:val="ecxmsonormal"/>
        <w:shd w:val="clear" w:color="auto" w:fill="FFFFFF"/>
        <w:spacing w:before="0" w:beforeAutospacing="0" w:after="324" w:afterAutospacing="0"/>
        <w:ind w:firstLine="419"/>
        <w:jc w:val="both"/>
        <w:rPr>
          <w:sz w:val="20"/>
          <w:szCs w:val="20"/>
        </w:rPr>
      </w:pPr>
      <w:r w:rsidRPr="00722A4F">
        <w:rPr>
          <w:sz w:val="23"/>
          <w:szCs w:val="23"/>
        </w:rPr>
        <w:t>En la exploración física se objetiva un buen estado general, con buena coloración y perfusión periférica, sin signos de dificultad respiratoria y auscultación cardiopulmonar normal; se decide dejar en observación, durante la cual se objetiva uno de estos episodios en los que presenta un acceso con varios golpes de tos durante la espiración y con una inspiración ruidosa en forma de</w:t>
      </w:r>
      <w:r w:rsidRPr="00722A4F">
        <w:rPr>
          <w:rStyle w:val="apple-converted-space"/>
          <w:sz w:val="23"/>
          <w:szCs w:val="23"/>
        </w:rPr>
        <w:t> </w:t>
      </w:r>
      <w:r w:rsidRPr="00722A4F">
        <w:rPr>
          <w:i/>
          <w:iCs/>
          <w:sz w:val="23"/>
          <w:szCs w:val="23"/>
        </w:rPr>
        <w:t>gallo</w:t>
      </w:r>
      <w:r w:rsidRPr="00722A4F">
        <w:rPr>
          <w:rStyle w:val="apple-converted-space"/>
          <w:sz w:val="23"/>
          <w:szCs w:val="23"/>
        </w:rPr>
        <w:t> </w:t>
      </w:r>
      <w:r w:rsidRPr="00722A4F">
        <w:rPr>
          <w:sz w:val="23"/>
          <w:szCs w:val="23"/>
        </w:rPr>
        <w:t>al finalizar el acceso, acompañado de cianosis facial.</w:t>
      </w:r>
    </w:p>
    <w:p w:rsidR="00E331D7" w:rsidRPr="00722A4F" w:rsidRDefault="00E331D7" w:rsidP="00E331D7">
      <w:pPr>
        <w:pStyle w:val="ecxmsonormal"/>
        <w:shd w:val="clear" w:color="auto" w:fill="FFFFFF"/>
        <w:spacing w:before="0" w:beforeAutospacing="0" w:after="324" w:afterAutospacing="0"/>
        <w:ind w:firstLine="419"/>
        <w:jc w:val="both"/>
        <w:rPr>
          <w:sz w:val="20"/>
          <w:szCs w:val="20"/>
        </w:rPr>
      </w:pPr>
      <w:r w:rsidRPr="00722A4F">
        <w:rPr>
          <w:sz w:val="23"/>
          <w:szCs w:val="23"/>
        </w:rPr>
        <w:t xml:space="preserve">Se decide ingresarlo bajo la sospecha de síndrome </w:t>
      </w:r>
      <w:proofErr w:type="spellStart"/>
      <w:r w:rsidRPr="00722A4F">
        <w:rPr>
          <w:sz w:val="23"/>
          <w:szCs w:val="23"/>
        </w:rPr>
        <w:t>pertusoide</w:t>
      </w:r>
      <w:proofErr w:type="spellEnd"/>
      <w:r w:rsidRPr="00722A4F">
        <w:rPr>
          <w:sz w:val="23"/>
          <w:szCs w:val="23"/>
        </w:rPr>
        <w:t xml:space="preserve">, con monitorización continua de saturación de oxígeno, frecuencia cardiaca y respiratoria. Durante su ingreso aumenta la frecuencia de los accesos de tos de tipo </w:t>
      </w:r>
      <w:proofErr w:type="spellStart"/>
      <w:r w:rsidRPr="00722A4F">
        <w:rPr>
          <w:sz w:val="23"/>
          <w:szCs w:val="23"/>
        </w:rPr>
        <w:t>pertusoide</w:t>
      </w:r>
      <w:proofErr w:type="spellEnd"/>
      <w:r w:rsidRPr="00722A4F">
        <w:rPr>
          <w:sz w:val="23"/>
          <w:szCs w:val="23"/>
        </w:rPr>
        <w:t xml:space="preserve">, se objetiva repercusión en la frecuencia cardiaca y la saturación de oxígeno durante dichos accesos e, incluso, en los periodos </w:t>
      </w:r>
      <w:proofErr w:type="spellStart"/>
      <w:r w:rsidRPr="00722A4F">
        <w:rPr>
          <w:sz w:val="23"/>
          <w:szCs w:val="23"/>
        </w:rPr>
        <w:t>intercríticos</w:t>
      </w:r>
      <w:proofErr w:type="spellEnd"/>
      <w:r w:rsidRPr="00722A4F">
        <w:rPr>
          <w:sz w:val="23"/>
          <w:szCs w:val="23"/>
        </w:rPr>
        <w:t xml:space="preserve"> presenta pausas de apnea que se recuperan con estimulación, por lo que se le administra oxigenoterapia con gafas nasales y también sueroterapia intravenosa hasta que recupera una alimentación enteral suficiente; se trata con </w:t>
      </w:r>
      <w:proofErr w:type="spellStart"/>
      <w:r w:rsidRPr="00722A4F">
        <w:rPr>
          <w:sz w:val="23"/>
          <w:szCs w:val="23"/>
        </w:rPr>
        <w:t>azitromicina</w:t>
      </w:r>
      <w:proofErr w:type="spellEnd"/>
      <w:r w:rsidRPr="00722A4F">
        <w:rPr>
          <w:sz w:val="23"/>
          <w:szCs w:val="23"/>
        </w:rPr>
        <w:t xml:space="preserve"> al paciente y a los contactos cercanos.</w:t>
      </w:r>
    </w:p>
    <w:p w:rsidR="00E331D7" w:rsidRPr="00DC302F" w:rsidRDefault="00E331D7" w:rsidP="00E331D7">
      <w:pPr>
        <w:pStyle w:val="ecxmsonormal"/>
        <w:shd w:val="clear" w:color="auto" w:fill="FFFFFF"/>
        <w:spacing w:before="0" w:beforeAutospacing="0" w:after="324" w:afterAutospacing="0"/>
        <w:ind w:firstLine="419"/>
        <w:jc w:val="both"/>
        <w:rPr>
          <w:b/>
          <w:color w:val="2A2A2A"/>
          <w:sz w:val="20"/>
          <w:szCs w:val="20"/>
        </w:rPr>
      </w:pPr>
      <w:r w:rsidRPr="00DC302F">
        <w:rPr>
          <w:b/>
          <w:color w:val="2A2A2A"/>
          <w:sz w:val="23"/>
          <w:szCs w:val="23"/>
        </w:rPr>
        <w:t xml:space="preserve">CASO DE SARAMPION Y RUBEOLA </w:t>
      </w:r>
    </w:p>
    <w:p w:rsidR="00830457" w:rsidRPr="00DC302F" w:rsidRDefault="00830457" w:rsidP="00E331D7">
      <w:pPr>
        <w:pStyle w:val="ListParagraph"/>
        <w:rPr>
          <w:b/>
          <w:bCs/>
          <w:lang w:val="es-CO"/>
        </w:rPr>
      </w:pPr>
    </w:p>
    <w:p w:rsidR="00A4389E" w:rsidRDefault="00A4389E" w:rsidP="00DC302F">
      <w:pPr>
        <w:jc w:val="both"/>
      </w:pPr>
      <w:r>
        <w:t>Caso clínico:</w:t>
      </w:r>
    </w:p>
    <w:p w:rsidR="00DC302F" w:rsidRDefault="00A4389E" w:rsidP="00DC302F">
      <w:pPr>
        <w:jc w:val="both"/>
      </w:pPr>
      <w:r>
        <w:t>Mu</w:t>
      </w:r>
      <w:r w:rsidR="00DC302F">
        <w:t>jer joven con exantema, fiebre, tos</w:t>
      </w:r>
      <w:r>
        <w:t xml:space="preserve"> y disnea.</w:t>
      </w:r>
      <w:r w:rsidR="00DC302F">
        <w:t xml:space="preserve"> </w:t>
      </w:r>
    </w:p>
    <w:p w:rsidR="00DC302F" w:rsidRDefault="00DC302F" w:rsidP="00DC302F">
      <w:pPr>
        <w:jc w:val="both"/>
      </w:pPr>
    </w:p>
    <w:p w:rsidR="00A4389E" w:rsidRDefault="00A4389E" w:rsidP="00DC302F">
      <w:pPr>
        <w:jc w:val="both"/>
      </w:pPr>
      <w:r>
        <w:t>Hª Clínica del caso:</w:t>
      </w:r>
    </w:p>
    <w:p w:rsidR="00A4389E" w:rsidRDefault="00A4389E" w:rsidP="00DC302F">
      <w:pPr>
        <w:jc w:val="both"/>
      </w:pPr>
      <w:r>
        <w:t xml:space="preserve">• Mujer de 31 años, ingresa en </w:t>
      </w:r>
      <w:proofErr w:type="spellStart"/>
      <w:r>
        <w:t>M.Interna</w:t>
      </w:r>
      <w:proofErr w:type="spellEnd"/>
      <w:r>
        <w:t xml:space="preserve"> </w:t>
      </w:r>
      <w:r w:rsidR="00DC302F">
        <w:t xml:space="preserve"> </w:t>
      </w:r>
      <w:r>
        <w:t xml:space="preserve">remitida por el </w:t>
      </w:r>
      <w:proofErr w:type="spellStart"/>
      <w:r>
        <w:t>S.Urgencia</w:t>
      </w:r>
      <w:proofErr w:type="spellEnd"/>
      <w:r>
        <w:t xml:space="preserve"> por presentar  </w:t>
      </w:r>
    </w:p>
    <w:p w:rsidR="00DC302F" w:rsidRDefault="00A4389E" w:rsidP="00DC302F">
      <w:pPr>
        <w:jc w:val="both"/>
      </w:pPr>
      <w:proofErr w:type="gramStart"/>
      <w:r>
        <w:t>exantema</w:t>
      </w:r>
      <w:proofErr w:type="gramEnd"/>
      <w:r>
        <w:t xml:space="preserve"> en cara y cuerpo  acompañado de </w:t>
      </w:r>
      <w:r w:rsidR="00DC302F">
        <w:t xml:space="preserve"> </w:t>
      </w:r>
      <w:r>
        <w:t>dificultad respiratoria y fiebre</w:t>
      </w:r>
      <w:r w:rsidR="00DC302F" w:rsidRPr="00DC302F">
        <w:t xml:space="preserve"> </w:t>
      </w:r>
      <w:r w:rsidR="00DC302F">
        <w:t>No alergias medicamentosas conocidas.</w:t>
      </w:r>
    </w:p>
    <w:p w:rsidR="00DC302F" w:rsidRDefault="00DC302F" w:rsidP="00DC302F">
      <w:pPr>
        <w:jc w:val="both"/>
      </w:pPr>
      <w:r>
        <w:t xml:space="preserve">• Fumadora de 1/paquete </w:t>
      </w:r>
      <w:proofErr w:type="gramStart"/>
      <w:r>
        <w:t>día(</w:t>
      </w:r>
      <w:proofErr w:type="gramEnd"/>
      <w:r>
        <w:t xml:space="preserve"> 15 paquetes año)</w:t>
      </w:r>
    </w:p>
    <w:p w:rsidR="00DC302F" w:rsidRDefault="00DC302F" w:rsidP="00DC302F">
      <w:pPr>
        <w:jc w:val="both"/>
      </w:pPr>
      <w:r>
        <w:t>• No otros hábitos tóxicos.</w:t>
      </w:r>
    </w:p>
    <w:p w:rsidR="00DC302F" w:rsidRDefault="00DC302F" w:rsidP="00DC302F">
      <w:pPr>
        <w:jc w:val="both"/>
      </w:pPr>
      <w:r>
        <w:t xml:space="preserve">• Amigdalitis de repetición. (Rechaza IQ </w:t>
      </w:r>
      <w:proofErr w:type="spellStart"/>
      <w:r>
        <w:t>amigdalar</w:t>
      </w:r>
      <w:proofErr w:type="spellEnd"/>
      <w:r>
        <w:t>).</w:t>
      </w:r>
    </w:p>
    <w:p w:rsidR="00DC302F" w:rsidRDefault="00DC302F" w:rsidP="00DC302F">
      <w:pPr>
        <w:jc w:val="both"/>
      </w:pPr>
      <w:r>
        <w:t>• No otros antecedentes médicos de interés.</w:t>
      </w:r>
    </w:p>
    <w:p w:rsidR="00DC302F" w:rsidRDefault="00DC302F" w:rsidP="00DC302F">
      <w:pPr>
        <w:jc w:val="both"/>
      </w:pPr>
      <w:r>
        <w:t xml:space="preserve">• No recibe </w:t>
      </w:r>
      <w:proofErr w:type="spellStart"/>
      <w:r>
        <w:t>Tto</w:t>
      </w:r>
      <w:proofErr w:type="spellEnd"/>
      <w:r>
        <w:t xml:space="preserve"> habitual, salvo anticoncepción </w:t>
      </w:r>
    </w:p>
    <w:p w:rsidR="00DC302F" w:rsidRDefault="00DC302F" w:rsidP="00DC302F">
      <w:pPr>
        <w:jc w:val="both"/>
      </w:pPr>
      <w:r>
        <w:lastRenderedPageBreak/>
        <w:t>(</w:t>
      </w:r>
      <w:proofErr w:type="spellStart"/>
      <w:r>
        <w:t>Nuvaring</w:t>
      </w:r>
      <w:proofErr w:type="spellEnd"/>
      <w:r>
        <w:t xml:space="preserve">). No tiene </w:t>
      </w:r>
      <w:proofErr w:type="spellStart"/>
      <w:r>
        <w:t>hijos.FUR</w:t>
      </w:r>
      <w:proofErr w:type="spellEnd"/>
      <w:r>
        <w:t>: 8/4/2011</w:t>
      </w:r>
    </w:p>
    <w:p w:rsidR="00DC302F" w:rsidRDefault="00DC302F" w:rsidP="00DC302F">
      <w:pPr>
        <w:jc w:val="both"/>
      </w:pPr>
    </w:p>
    <w:p w:rsidR="00DC302F" w:rsidRDefault="00DC302F" w:rsidP="00DC302F">
      <w:pPr>
        <w:jc w:val="both"/>
      </w:pPr>
      <w:r>
        <w:t>-</w:t>
      </w:r>
      <w:r w:rsidRPr="00DC302F">
        <w:t xml:space="preserve"> </w:t>
      </w:r>
      <w:r>
        <w:t xml:space="preserve">Comienza hace 6 días con dolor de garganta y “catarro” </w:t>
      </w:r>
      <w:proofErr w:type="spellStart"/>
      <w:r>
        <w:t>automedicándose</w:t>
      </w:r>
      <w:proofErr w:type="spellEnd"/>
      <w:r>
        <w:t xml:space="preserve">  </w:t>
      </w:r>
    </w:p>
    <w:p w:rsidR="00DC302F" w:rsidRDefault="00DC302F" w:rsidP="00DC302F">
      <w:pPr>
        <w:jc w:val="both"/>
      </w:pPr>
      <w:proofErr w:type="gramStart"/>
      <w:r>
        <w:t>la</w:t>
      </w:r>
      <w:proofErr w:type="gramEnd"/>
      <w:r>
        <w:t xml:space="preserve"> paciente con Amoxicilina.</w:t>
      </w:r>
    </w:p>
    <w:p w:rsidR="00DC302F" w:rsidRDefault="00DC302F" w:rsidP="00DC302F">
      <w:pPr>
        <w:jc w:val="both"/>
      </w:pPr>
      <w:r>
        <w:t>• 24 horas posteriores a la toma de amoxicilina, comienza con  “sarpullido” y prurito, por lo que acudió al PAC de su zona, donde  cambiaron de antibiótico: -(</w:t>
      </w:r>
      <w:proofErr w:type="spellStart"/>
      <w:r>
        <w:t>azitromicina</w:t>
      </w:r>
      <w:proofErr w:type="spellEnd"/>
      <w:r>
        <w:t>) en lugar de amoxicilina- y dieron  un antihistamínico.</w:t>
      </w:r>
    </w:p>
    <w:p w:rsidR="00DC302F" w:rsidRDefault="00DC302F" w:rsidP="00DC302F">
      <w:pPr>
        <w:jc w:val="both"/>
      </w:pPr>
      <w:r>
        <w:t xml:space="preserve">• 48 horas después acude a su </w:t>
      </w:r>
      <w:proofErr w:type="spellStart"/>
      <w:r>
        <w:t>MFyC</w:t>
      </w:r>
      <w:proofErr w:type="spellEnd"/>
      <w:r>
        <w:t xml:space="preserve">  por flemas, y persistencia de </w:t>
      </w:r>
    </w:p>
    <w:p w:rsidR="00DC302F" w:rsidRDefault="00DC302F" w:rsidP="00DC302F">
      <w:pPr>
        <w:jc w:val="both"/>
      </w:pPr>
      <w:proofErr w:type="gramStart"/>
      <w:r>
        <w:t>exantema</w:t>
      </w:r>
      <w:proofErr w:type="gramEnd"/>
      <w:r>
        <w:t xml:space="preserve">  con prurito intenso añadiendo su </w:t>
      </w:r>
      <w:proofErr w:type="spellStart"/>
      <w:r>
        <w:t>MFyC</w:t>
      </w:r>
      <w:proofErr w:type="spellEnd"/>
      <w:r>
        <w:t xml:space="preserve"> , corticoides al </w:t>
      </w:r>
      <w:proofErr w:type="spellStart"/>
      <w:r>
        <w:t>tto</w:t>
      </w:r>
      <w:proofErr w:type="spellEnd"/>
      <w:r>
        <w:t>.</w:t>
      </w:r>
    </w:p>
    <w:p w:rsidR="00DC302F" w:rsidRDefault="00DC302F" w:rsidP="00DC302F">
      <w:pPr>
        <w:jc w:val="both"/>
      </w:pPr>
      <w:r>
        <w:t xml:space="preserve">• Posteriormente  acude a Urgencias Hospital </w:t>
      </w:r>
      <w:proofErr w:type="gramStart"/>
      <w:r>
        <w:t>( será</w:t>
      </w:r>
      <w:proofErr w:type="gramEnd"/>
      <w:r>
        <w:t xml:space="preserve"> en dos ocasiones) por </w:t>
      </w:r>
    </w:p>
    <w:p w:rsidR="00DC302F" w:rsidRDefault="00DC302F" w:rsidP="00DC302F">
      <w:pPr>
        <w:jc w:val="both"/>
      </w:pPr>
      <w:proofErr w:type="gramStart"/>
      <w:r>
        <w:t>extensión</w:t>
      </w:r>
      <w:proofErr w:type="gramEnd"/>
      <w:r>
        <w:t xml:space="preserve"> de  exantema , tos  y  fiebre. </w:t>
      </w:r>
    </w:p>
    <w:p w:rsidR="00DC302F" w:rsidRDefault="00DC302F" w:rsidP="00DC302F">
      <w:pPr>
        <w:jc w:val="both"/>
      </w:pPr>
      <w:r>
        <w:t>• En la primera ocasión se presupone un cuadro de urticaria.</w:t>
      </w:r>
    </w:p>
    <w:p w:rsidR="00DC302F" w:rsidRDefault="00DC302F" w:rsidP="00DC302F">
      <w:pPr>
        <w:jc w:val="both"/>
      </w:pPr>
      <w:r>
        <w:t xml:space="preserve">• En la segunda ocasión de consulta  en </w:t>
      </w:r>
      <w:r w:rsidR="008476E1">
        <w:t>Urgencias,</w:t>
      </w:r>
      <w:r>
        <w:t xml:space="preserve"> hallan signos de</w:t>
      </w:r>
      <w:r w:rsidR="008476E1">
        <w:t xml:space="preserve"> </w:t>
      </w:r>
      <w:r>
        <w:t xml:space="preserve"> Trabajo de dependienta.</w:t>
      </w:r>
    </w:p>
    <w:p w:rsidR="00DC302F" w:rsidRDefault="00DC302F" w:rsidP="00DC302F">
      <w:pPr>
        <w:jc w:val="both"/>
      </w:pPr>
      <w:r>
        <w:t>• No viajes recientes, península, extranjero.</w:t>
      </w:r>
    </w:p>
    <w:p w:rsidR="00DC302F" w:rsidRDefault="00DC302F" w:rsidP="00DC302F">
      <w:pPr>
        <w:pStyle w:val="ListParagraph"/>
        <w:numPr>
          <w:ilvl w:val="0"/>
          <w:numId w:val="27"/>
        </w:numPr>
        <w:jc w:val="both"/>
      </w:pPr>
      <w:r>
        <w:t>insuficiencia respiratoria, con crepitantes a la auscultación , fiebre hasta 39º</w:t>
      </w:r>
    </w:p>
    <w:p w:rsidR="00DC302F" w:rsidRDefault="00DC302F" w:rsidP="00DC302F">
      <w:pPr>
        <w:jc w:val="both"/>
      </w:pPr>
      <w:proofErr w:type="gramStart"/>
      <w:r>
        <w:t>y</w:t>
      </w:r>
      <w:proofErr w:type="gramEnd"/>
      <w:r>
        <w:t xml:space="preserve">  alteración analítica, solicitando  ingreso en </w:t>
      </w:r>
      <w:proofErr w:type="spellStart"/>
      <w:r>
        <w:t>M.Interna</w:t>
      </w:r>
      <w:proofErr w:type="spellEnd"/>
      <w:r>
        <w:t>.</w:t>
      </w:r>
    </w:p>
    <w:p w:rsidR="008476E1" w:rsidRDefault="008476E1" w:rsidP="00DC302F">
      <w:pPr>
        <w:jc w:val="both"/>
      </w:pPr>
    </w:p>
    <w:p w:rsidR="00605948" w:rsidRPr="00AD6C39" w:rsidRDefault="008476E1" w:rsidP="00DC302F">
      <w:pPr>
        <w:jc w:val="both"/>
      </w:pPr>
      <w:r w:rsidRPr="008476E1">
        <w:rPr>
          <w:b/>
        </w:rPr>
        <w:t>ELABORO</w:t>
      </w:r>
      <w:r>
        <w:rPr>
          <w:b/>
        </w:rPr>
        <w:t xml:space="preserve">: MARIA EUGENIA VELEZ ARIAS </w:t>
      </w:r>
    </w:p>
    <w:sectPr w:rsidR="00605948" w:rsidRPr="00AD6C39" w:rsidSect="00887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6pt;height:282pt" o:bullet="t">
        <v:imagedata r:id="rId1" o:title="Dibujo"/>
      </v:shape>
    </w:pict>
  </w:numPicBullet>
  <w:abstractNum w:abstractNumId="0">
    <w:nsid w:val="023C58F3"/>
    <w:multiLevelType w:val="hybridMultilevel"/>
    <w:tmpl w:val="5B4843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17B6C"/>
    <w:multiLevelType w:val="hybridMultilevel"/>
    <w:tmpl w:val="F516D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862"/>
    <w:multiLevelType w:val="hybridMultilevel"/>
    <w:tmpl w:val="44A83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2E02"/>
    <w:multiLevelType w:val="hybridMultilevel"/>
    <w:tmpl w:val="7862C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C07"/>
    <w:multiLevelType w:val="hybridMultilevel"/>
    <w:tmpl w:val="782C91CA"/>
    <w:lvl w:ilvl="0" w:tplc="9E08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847F7"/>
    <w:multiLevelType w:val="hybridMultilevel"/>
    <w:tmpl w:val="3272BA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E2194"/>
    <w:multiLevelType w:val="hybridMultilevel"/>
    <w:tmpl w:val="54E09886"/>
    <w:lvl w:ilvl="0" w:tplc="75DA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CBF"/>
    <w:multiLevelType w:val="hybridMultilevel"/>
    <w:tmpl w:val="EC1CB238"/>
    <w:lvl w:ilvl="0" w:tplc="2878E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51CA"/>
    <w:multiLevelType w:val="hybridMultilevel"/>
    <w:tmpl w:val="EAFE90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A2F57"/>
    <w:multiLevelType w:val="hybridMultilevel"/>
    <w:tmpl w:val="CC460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657FC"/>
    <w:multiLevelType w:val="hybridMultilevel"/>
    <w:tmpl w:val="709C8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BF3"/>
    <w:multiLevelType w:val="hybridMultilevel"/>
    <w:tmpl w:val="F4F85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7976"/>
    <w:multiLevelType w:val="hybridMultilevel"/>
    <w:tmpl w:val="193688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451C"/>
    <w:multiLevelType w:val="hybridMultilevel"/>
    <w:tmpl w:val="2DBA972A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A5E5AD9"/>
    <w:multiLevelType w:val="hybridMultilevel"/>
    <w:tmpl w:val="E746E846"/>
    <w:lvl w:ilvl="0" w:tplc="9E08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837C0"/>
    <w:multiLevelType w:val="hybridMultilevel"/>
    <w:tmpl w:val="1B3AC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92776"/>
    <w:multiLevelType w:val="hybridMultilevel"/>
    <w:tmpl w:val="475E5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F690E"/>
    <w:multiLevelType w:val="hybridMultilevel"/>
    <w:tmpl w:val="1FCC28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E01FE"/>
    <w:multiLevelType w:val="hybridMultilevel"/>
    <w:tmpl w:val="8D265F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94C5F"/>
    <w:multiLevelType w:val="hybridMultilevel"/>
    <w:tmpl w:val="39EC7C42"/>
    <w:lvl w:ilvl="0" w:tplc="7C2AF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408A6"/>
    <w:multiLevelType w:val="hybridMultilevel"/>
    <w:tmpl w:val="36140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C2859"/>
    <w:multiLevelType w:val="hybridMultilevel"/>
    <w:tmpl w:val="42CE3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A729B"/>
    <w:multiLevelType w:val="hybridMultilevel"/>
    <w:tmpl w:val="E794A97C"/>
    <w:lvl w:ilvl="0" w:tplc="3A345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5DF5"/>
    <w:multiLevelType w:val="hybridMultilevel"/>
    <w:tmpl w:val="76F89C9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88F11CB"/>
    <w:multiLevelType w:val="hybridMultilevel"/>
    <w:tmpl w:val="8BAA9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4123"/>
    <w:multiLevelType w:val="hybridMultilevel"/>
    <w:tmpl w:val="C67E5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F5A2F"/>
    <w:multiLevelType w:val="hybridMultilevel"/>
    <w:tmpl w:val="FA6A56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D67297"/>
    <w:multiLevelType w:val="hybridMultilevel"/>
    <w:tmpl w:val="CA0A6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647CC"/>
    <w:multiLevelType w:val="hybridMultilevel"/>
    <w:tmpl w:val="EDEE4870"/>
    <w:lvl w:ilvl="0" w:tplc="7C2AF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300CC"/>
    <w:multiLevelType w:val="hybridMultilevel"/>
    <w:tmpl w:val="A07E9F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153183"/>
    <w:multiLevelType w:val="hybridMultilevel"/>
    <w:tmpl w:val="3D0AF496"/>
    <w:lvl w:ilvl="0" w:tplc="976EBF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4"/>
  </w:num>
  <w:num w:numId="8">
    <w:abstractNumId w:val="26"/>
  </w:num>
  <w:num w:numId="9">
    <w:abstractNumId w:val="14"/>
  </w:num>
  <w:num w:numId="10">
    <w:abstractNumId w:val="2"/>
  </w:num>
  <w:num w:numId="11">
    <w:abstractNumId w:val="8"/>
  </w:num>
  <w:num w:numId="12">
    <w:abstractNumId w:val="29"/>
  </w:num>
  <w:num w:numId="13">
    <w:abstractNumId w:val="22"/>
  </w:num>
  <w:num w:numId="14">
    <w:abstractNumId w:val="6"/>
  </w:num>
  <w:num w:numId="15">
    <w:abstractNumId w:val="11"/>
  </w:num>
  <w:num w:numId="16">
    <w:abstractNumId w:val="20"/>
  </w:num>
  <w:num w:numId="17">
    <w:abstractNumId w:val="30"/>
  </w:num>
  <w:num w:numId="18">
    <w:abstractNumId w:val="25"/>
  </w:num>
  <w:num w:numId="19">
    <w:abstractNumId w:val="1"/>
  </w:num>
  <w:num w:numId="20">
    <w:abstractNumId w:val="23"/>
  </w:num>
  <w:num w:numId="21">
    <w:abstractNumId w:val="13"/>
  </w:num>
  <w:num w:numId="22">
    <w:abstractNumId w:val="5"/>
  </w:num>
  <w:num w:numId="23">
    <w:abstractNumId w:val="27"/>
  </w:num>
  <w:num w:numId="24">
    <w:abstractNumId w:val="10"/>
  </w:num>
  <w:num w:numId="25">
    <w:abstractNumId w:val="12"/>
  </w:num>
  <w:num w:numId="26">
    <w:abstractNumId w:val="3"/>
  </w:num>
  <w:num w:numId="27">
    <w:abstractNumId w:val="16"/>
  </w:num>
  <w:num w:numId="28">
    <w:abstractNumId w:val="9"/>
  </w:num>
  <w:num w:numId="29">
    <w:abstractNumId w:val="21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4"/>
    <w:rsid w:val="00014422"/>
    <w:rsid w:val="00043962"/>
    <w:rsid w:val="000E7BDB"/>
    <w:rsid w:val="000F169C"/>
    <w:rsid w:val="000F68BA"/>
    <w:rsid w:val="001C4884"/>
    <w:rsid w:val="001E0FAC"/>
    <w:rsid w:val="002604F2"/>
    <w:rsid w:val="002C15A2"/>
    <w:rsid w:val="002C2F93"/>
    <w:rsid w:val="00312FC5"/>
    <w:rsid w:val="004871B0"/>
    <w:rsid w:val="0051520A"/>
    <w:rsid w:val="005903AC"/>
    <w:rsid w:val="005E6B5D"/>
    <w:rsid w:val="00605948"/>
    <w:rsid w:val="00694D5B"/>
    <w:rsid w:val="00722A4F"/>
    <w:rsid w:val="00742F88"/>
    <w:rsid w:val="007F3AA4"/>
    <w:rsid w:val="00830457"/>
    <w:rsid w:val="00834D6E"/>
    <w:rsid w:val="008374D6"/>
    <w:rsid w:val="008476E1"/>
    <w:rsid w:val="0088141A"/>
    <w:rsid w:val="00887B75"/>
    <w:rsid w:val="009C33F9"/>
    <w:rsid w:val="00A04A5B"/>
    <w:rsid w:val="00A4389E"/>
    <w:rsid w:val="00AD6C39"/>
    <w:rsid w:val="00B83D8B"/>
    <w:rsid w:val="00BA3275"/>
    <w:rsid w:val="00C261F4"/>
    <w:rsid w:val="00C44496"/>
    <w:rsid w:val="00CF7BE0"/>
    <w:rsid w:val="00D75608"/>
    <w:rsid w:val="00DC302F"/>
    <w:rsid w:val="00E331D7"/>
    <w:rsid w:val="00E36790"/>
    <w:rsid w:val="00E6460E"/>
    <w:rsid w:val="00F44E40"/>
    <w:rsid w:val="00F62EAD"/>
    <w:rsid w:val="00F87C75"/>
    <w:rsid w:val="00FA3137"/>
    <w:rsid w:val="00FC1820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884"/>
    <w:pPr>
      <w:autoSpaceDE w:val="0"/>
      <w:autoSpaceDN w:val="0"/>
      <w:adjustRightInd w:val="0"/>
      <w:jc w:val="both"/>
    </w:pPr>
    <w:rPr>
      <w:rFonts w:ascii="Plan" w:hAnsi="Plan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1C4884"/>
    <w:rPr>
      <w:rFonts w:ascii="Plan" w:eastAsia="Times New Roman" w:hAnsi="Plan" w:cs="Times New Roman"/>
      <w:color w:val="000000"/>
      <w:sz w:val="24"/>
      <w:szCs w:val="18"/>
      <w:lang w:eastAsia="es-ES"/>
    </w:rPr>
  </w:style>
  <w:style w:type="paragraph" w:customStyle="1" w:styleId="Textoindependiente-mantener">
    <w:name w:val="Texto independiente - mantener"/>
    <w:basedOn w:val="BodyText"/>
    <w:next w:val="BodyText"/>
    <w:rsid w:val="001C4884"/>
    <w:pPr>
      <w:keepNext/>
      <w:autoSpaceDE/>
      <w:autoSpaceDN/>
      <w:adjustRightInd/>
      <w:spacing w:after="240"/>
    </w:pPr>
    <w:rPr>
      <w:rFonts w:ascii="Garamond" w:hAnsi="Garamond"/>
      <w:color w:val="auto"/>
      <w:spacing w:val="-5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1C48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488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rsid w:val="001C48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6790"/>
    <w:pPr>
      <w:ind w:left="720"/>
      <w:contextualSpacing/>
    </w:pPr>
  </w:style>
  <w:style w:type="paragraph" w:customStyle="1" w:styleId="ecxmsonormal">
    <w:name w:val="ecxmsonormal"/>
    <w:basedOn w:val="Normal"/>
    <w:rsid w:val="00E331D7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DefaultParagraphFont"/>
    <w:rsid w:val="00E3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884"/>
    <w:pPr>
      <w:autoSpaceDE w:val="0"/>
      <w:autoSpaceDN w:val="0"/>
      <w:adjustRightInd w:val="0"/>
      <w:jc w:val="both"/>
    </w:pPr>
    <w:rPr>
      <w:rFonts w:ascii="Plan" w:hAnsi="Plan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1C4884"/>
    <w:rPr>
      <w:rFonts w:ascii="Plan" w:eastAsia="Times New Roman" w:hAnsi="Plan" w:cs="Times New Roman"/>
      <w:color w:val="000000"/>
      <w:sz w:val="24"/>
      <w:szCs w:val="18"/>
      <w:lang w:eastAsia="es-ES"/>
    </w:rPr>
  </w:style>
  <w:style w:type="paragraph" w:customStyle="1" w:styleId="Textoindependiente-mantener">
    <w:name w:val="Texto independiente - mantener"/>
    <w:basedOn w:val="BodyText"/>
    <w:next w:val="BodyText"/>
    <w:rsid w:val="001C4884"/>
    <w:pPr>
      <w:keepNext/>
      <w:autoSpaceDE/>
      <w:autoSpaceDN/>
      <w:adjustRightInd/>
      <w:spacing w:after="240"/>
    </w:pPr>
    <w:rPr>
      <w:rFonts w:ascii="Garamond" w:hAnsi="Garamond"/>
      <w:color w:val="auto"/>
      <w:spacing w:val="-5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1C48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488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rsid w:val="001C48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6790"/>
    <w:pPr>
      <w:ind w:left="720"/>
      <w:contextualSpacing/>
    </w:pPr>
  </w:style>
  <w:style w:type="paragraph" w:customStyle="1" w:styleId="ecxmsonormal">
    <w:name w:val="ecxmsonormal"/>
    <w:basedOn w:val="Normal"/>
    <w:rsid w:val="00E331D7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DefaultParagraphFont"/>
    <w:rsid w:val="00E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1745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MariaEugenia</cp:lastModifiedBy>
  <cp:revision>17</cp:revision>
  <dcterms:created xsi:type="dcterms:W3CDTF">2012-09-07T16:47:00Z</dcterms:created>
  <dcterms:modified xsi:type="dcterms:W3CDTF">2012-09-17T18:42:00Z</dcterms:modified>
</cp:coreProperties>
</file>